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C31F2" w14:textId="21B1917D" w:rsidR="0000727F" w:rsidRPr="006D3016" w:rsidRDefault="0000727F" w:rsidP="0000727F">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89</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sidR="004E6220">
        <w:rPr>
          <w:rFonts w:ascii="Arial" w:eastAsia="Times New Roman" w:hAnsi="Arial"/>
          <w:b/>
          <w:bCs/>
          <w:sz w:val="24"/>
          <w:szCs w:val="24"/>
        </w:rPr>
        <w:t>1711148</w:t>
      </w:r>
    </w:p>
    <w:p w14:paraId="4D54D2B3" w14:textId="77777777" w:rsidR="0000727F" w:rsidRPr="006D3016" w:rsidRDefault="0000727F" w:rsidP="0000727F">
      <w:pPr>
        <w:widowControl w:val="0"/>
        <w:tabs>
          <w:tab w:val="right" w:pos="9639"/>
        </w:tabs>
        <w:spacing w:after="0"/>
        <w:rPr>
          <w:rFonts w:ascii="Arial" w:eastAsia="Times New Roman" w:hAnsi="Arial"/>
          <w:b/>
          <w:bCs/>
          <w:sz w:val="24"/>
          <w:szCs w:val="24"/>
        </w:rPr>
      </w:pPr>
      <w:r>
        <w:rPr>
          <w:rFonts w:ascii="Arial" w:hAnsi="Arial"/>
          <w:b/>
          <w:sz w:val="24"/>
          <w:szCs w:val="24"/>
          <w:lang w:eastAsia="zh-CN"/>
        </w:rPr>
        <w:t>Hangzhou, China</w:t>
      </w:r>
      <w:r w:rsidRPr="006D3016">
        <w:rPr>
          <w:rFonts w:ascii="Arial" w:hAnsi="Arial"/>
          <w:b/>
          <w:sz w:val="24"/>
          <w:szCs w:val="24"/>
          <w:lang w:eastAsia="zh-CN"/>
        </w:rPr>
        <w:t xml:space="preserve">, </w:t>
      </w:r>
      <w:r>
        <w:rPr>
          <w:rFonts w:ascii="Arial" w:hAnsi="Arial"/>
          <w:b/>
          <w:sz w:val="24"/>
          <w:szCs w:val="24"/>
          <w:lang w:eastAsia="zh-CN"/>
        </w:rPr>
        <w:t>15</w:t>
      </w:r>
      <w:r w:rsidRPr="00076DE5">
        <w:rPr>
          <w:rFonts w:ascii="Arial" w:hAnsi="Arial"/>
          <w:b/>
          <w:sz w:val="24"/>
          <w:szCs w:val="24"/>
          <w:vertAlign w:val="superscript"/>
          <w:lang w:eastAsia="zh-CN"/>
        </w:rPr>
        <w:t>th</w:t>
      </w:r>
      <w:r>
        <w:rPr>
          <w:rFonts w:ascii="Arial" w:hAnsi="Arial"/>
          <w:b/>
          <w:sz w:val="24"/>
          <w:szCs w:val="24"/>
          <w:lang w:eastAsia="zh-CN"/>
        </w:rPr>
        <w:t xml:space="preserve"> – 19</w:t>
      </w:r>
      <w:r w:rsidRPr="00076DE5">
        <w:rPr>
          <w:rFonts w:ascii="Arial" w:hAnsi="Arial"/>
          <w:b/>
          <w:sz w:val="24"/>
          <w:szCs w:val="24"/>
          <w:vertAlign w:val="superscript"/>
          <w:lang w:eastAsia="zh-CN"/>
        </w:rPr>
        <w:t>th</w:t>
      </w:r>
      <w:r>
        <w:rPr>
          <w:rFonts w:ascii="Arial" w:hAnsi="Arial"/>
          <w:b/>
          <w:sz w:val="24"/>
          <w:szCs w:val="24"/>
          <w:lang w:eastAsia="zh-CN"/>
        </w:rPr>
        <w:t xml:space="preserve"> May</w:t>
      </w:r>
      <w:r w:rsidRPr="006D3016">
        <w:rPr>
          <w:rFonts w:ascii="Arial" w:hAnsi="Arial"/>
          <w:b/>
          <w:sz w:val="24"/>
          <w:szCs w:val="24"/>
          <w:lang w:eastAsia="zh-CN"/>
        </w:rPr>
        <w:t xml:space="preserve"> </w:t>
      </w:r>
      <w:r>
        <w:rPr>
          <w:rFonts w:ascii="Arial" w:hAnsi="Arial"/>
          <w:b/>
          <w:sz w:val="24"/>
          <w:szCs w:val="24"/>
          <w:lang w:eastAsia="zh-CN"/>
        </w:rPr>
        <w:t>2017</w:t>
      </w:r>
    </w:p>
    <w:p w14:paraId="4A24094C" w14:textId="77777777" w:rsidR="0000727F" w:rsidRPr="000A64D8" w:rsidRDefault="0000727F" w:rsidP="0000727F">
      <w:pPr>
        <w:pStyle w:val="Footer"/>
        <w:jc w:val="both"/>
        <w:rPr>
          <w:noProof w:val="0"/>
        </w:rPr>
      </w:pPr>
    </w:p>
    <w:p w14:paraId="63859481" w14:textId="6CED8C0D" w:rsidR="0000727F" w:rsidRPr="000A64D8" w:rsidRDefault="0000727F" w:rsidP="0000727F">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3788E">
        <w:rPr>
          <w:rFonts w:ascii="Arial" w:hAnsi="Arial"/>
          <w:sz w:val="24"/>
        </w:rPr>
        <w:t>5</w:t>
      </w:r>
      <w:r>
        <w:rPr>
          <w:rFonts w:ascii="Arial" w:hAnsi="Arial"/>
          <w:sz w:val="24"/>
        </w:rPr>
        <w:t>.1.1.4.</w:t>
      </w:r>
      <w:r w:rsidR="0033788E">
        <w:rPr>
          <w:rFonts w:ascii="Arial" w:hAnsi="Arial"/>
          <w:sz w:val="24"/>
        </w:rPr>
        <w:t>4</w:t>
      </w:r>
    </w:p>
    <w:p w14:paraId="169F0849" w14:textId="77777777" w:rsidR="0000727F" w:rsidRPr="000A64D8" w:rsidRDefault="0000727F" w:rsidP="0000727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E0D8FD0" w14:textId="77777777" w:rsidR="0000727F" w:rsidRPr="000A64D8" w:rsidRDefault="0000727F" w:rsidP="0000727F">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4-step RACH procedure consideration</w:t>
      </w:r>
    </w:p>
    <w:p w14:paraId="195320B7" w14:textId="77777777" w:rsidR="0000727F" w:rsidRDefault="0000727F" w:rsidP="0000727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251AD397" w14:textId="77777777" w:rsidR="0000727F" w:rsidRPr="008817D4" w:rsidRDefault="0000727F" w:rsidP="0000727F">
      <w:pPr>
        <w:pStyle w:val="Heading1"/>
        <w:overflowPunct w:val="0"/>
        <w:autoSpaceDE w:val="0"/>
        <w:autoSpaceDN w:val="0"/>
        <w:adjustRightInd w:val="0"/>
        <w:ind w:left="1134" w:hanging="1134"/>
        <w:textAlignment w:val="baseline"/>
        <w:rPr>
          <w:rFonts w:eastAsia="SimSun"/>
          <w:sz w:val="36"/>
          <w:lang w:eastAsia="ja-JP"/>
        </w:rPr>
      </w:pPr>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14:paraId="113409CC" w14:textId="7E9E4FE9" w:rsidR="0000727F" w:rsidRDefault="0000727F" w:rsidP="0000727F">
      <w:pPr>
        <w:jc w:val="both"/>
      </w:pPr>
      <w:r>
        <w:rPr>
          <w:lang w:val="en-US"/>
        </w:rPr>
        <w:t xml:space="preserve">This contribution provides 4-step RACH procedure design </w:t>
      </w:r>
      <w:r w:rsidR="00631662">
        <w:rPr>
          <w:lang w:val="en-US"/>
        </w:rPr>
        <w:t>considerations.</w:t>
      </w:r>
      <w:r>
        <w:t xml:space="preserve"> The following agreements were made in the previous two RAN1 meet</w:t>
      </w:r>
      <w:r w:rsidR="00ED011A">
        <w:t>ings [1]</w:t>
      </w:r>
      <w:r w:rsidR="00631662">
        <w:t>- [</w:t>
      </w:r>
      <w:r w:rsidR="00ED011A">
        <w:t>3</w:t>
      </w:r>
      <w:r>
        <w:t>]:</w:t>
      </w:r>
    </w:p>
    <w:tbl>
      <w:tblPr>
        <w:tblStyle w:val="TableGrid"/>
        <w:tblW w:w="0" w:type="auto"/>
        <w:tblLook w:val="04A0" w:firstRow="1" w:lastRow="0" w:firstColumn="1" w:lastColumn="0" w:noHBand="0" w:noVBand="1"/>
      </w:tblPr>
      <w:tblGrid>
        <w:gridCol w:w="9350"/>
      </w:tblGrid>
      <w:tr w:rsidR="0000727F" w14:paraId="1A6C5611" w14:textId="77777777" w:rsidTr="00EB76F5">
        <w:tc>
          <w:tcPr>
            <w:tcW w:w="9631" w:type="dxa"/>
          </w:tcPr>
          <w:p w14:paraId="14688498" w14:textId="77777777" w:rsidR="0000727F" w:rsidRPr="00983637" w:rsidRDefault="0000727F" w:rsidP="00EB76F5">
            <w:pPr>
              <w:rPr>
                <w:rFonts w:eastAsia="MS Mincho"/>
                <w:b/>
                <w:highlight w:val="green"/>
                <w:u w:val="single"/>
                <w:lang w:eastAsia="ja-JP"/>
              </w:rPr>
            </w:pPr>
            <w:r w:rsidRPr="00983637">
              <w:rPr>
                <w:rFonts w:eastAsia="MS Mincho"/>
                <w:b/>
                <w:highlight w:val="green"/>
                <w:u w:val="single"/>
                <w:lang w:eastAsia="ja-JP"/>
              </w:rPr>
              <w:t>Agreed Definition:</w:t>
            </w:r>
          </w:p>
          <w:p w14:paraId="08B37884" w14:textId="77777777" w:rsidR="0000727F" w:rsidRPr="00D15C9E" w:rsidRDefault="0000727F" w:rsidP="00EB76F5">
            <w:pPr>
              <w:numPr>
                <w:ilvl w:val="0"/>
                <w:numId w:val="1"/>
              </w:numPr>
              <w:spacing w:after="0"/>
              <w:rPr>
                <w:rFonts w:eastAsia="MS Mincho"/>
                <w:lang w:eastAsia="ja-JP"/>
              </w:rPr>
            </w:pPr>
            <w:r w:rsidRPr="00D15C9E">
              <w:rPr>
                <w:rFonts w:eastAsia="MS Mincho"/>
                <w:lang w:val="en-US" w:eastAsia="ja-JP"/>
              </w:rPr>
              <w:t xml:space="preserve">For 4-step RACH procedure, a RACH transmission occasion is defined as the </w:t>
            </w:r>
            <w:r>
              <w:rPr>
                <w:rFonts w:eastAsia="MS Mincho"/>
                <w:lang w:val="en-US" w:eastAsia="ja-JP"/>
              </w:rPr>
              <w:t>time-</w:t>
            </w:r>
            <w:r w:rsidRPr="00D15C9E">
              <w:rPr>
                <w:rFonts w:eastAsia="MS Mincho"/>
                <w:lang w:val="en-US" w:eastAsia="ja-JP"/>
              </w:rPr>
              <w:t xml:space="preserve">frequency resource on which a PRACH </w:t>
            </w:r>
            <w:r>
              <w:rPr>
                <w:rFonts w:eastAsia="MS Mincho"/>
                <w:lang w:val="en-US" w:eastAsia="ja-JP"/>
              </w:rPr>
              <w:t>message 1</w:t>
            </w:r>
            <w:r w:rsidRPr="00D15C9E">
              <w:rPr>
                <w:rFonts w:eastAsia="MS Mincho"/>
                <w:lang w:val="en-US" w:eastAsia="ja-JP"/>
              </w:rPr>
              <w:t xml:space="preserve"> is transmitted </w:t>
            </w:r>
            <w:r>
              <w:rPr>
                <w:rFonts w:eastAsia="MS Mincho"/>
                <w:lang w:val="en-US" w:eastAsia="ja-JP"/>
              </w:rPr>
              <w:t xml:space="preserve">using the configured PRACH preamble format </w:t>
            </w:r>
            <w:r w:rsidRPr="00D15C9E">
              <w:rPr>
                <w:rFonts w:eastAsia="MS Mincho"/>
                <w:lang w:val="en-US" w:eastAsia="ja-JP"/>
              </w:rPr>
              <w:t xml:space="preserve">with </w:t>
            </w:r>
            <w:r>
              <w:rPr>
                <w:rFonts w:eastAsia="MS Mincho"/>
                <w:lang w:val="en-US" w:eastAsia="ja-JP"/>
              </w:rPr>
              <w:t>a single particular</w:t>
            </w:r>
            <w:r w:rsidRPr="00D15C9E">
              <w:rPr>
                <w:rFonts w:eastAsia="MS Mincho"/>
                <w:lang w:val="en-US" w:eastAsia="ja-JP"/>
              </w:rPr>
              <w:t xml:space="preserve"> tx beam </w:t>
            </w:r>
          </w:p>
          <w:p w14:paraId="68230364" w14:textId="77777777" w:rsidR="0000727F" w:rsidRDefault="0000727F" w:rsidP="00EB76F5">
            <w:pPr>
              <w:rPr>
                <w:rFonts w:eastAsia="MS Mincho"/>
                <w:lang w:eastAsia="ja-JP"/>
              </w:rPr>
            </w:pPr>
          </w:p>
          <w:p w14:paraId="22461050" w14:textId="77777777" w:rsidR="0000727F" w:rsidRPr="004A5054" w:rsidRDefault="0000727F" w:rsidP="00EB76F5">
            <w:pPr>
              <w:rPr>
                <w:rFonts w:eastAsia="MS Mincho"/>
                <w:b/>
                <w:highlight w:val="green"/>
                <w:u w:val="single"/>
                <w:lang w:eastAsia="ja-JP"/>
              </w:rPr>
            </w:pPr>
            <w:r w:rsidRPr="004A5054">
              <w:rPr>
                <w:rFonts w:eastAsia="MS Mincho"/>
                <w:b/>
                <w:highlight w:val="green"/>
                <w:u w:val="single"/>
                <w:lang w:eastAsia="ja-JP"/>
              </w:rPr>
              <w:t>Agreement:</w:t>
            </w:r>
          </w:p>
          <w:p w14:paraId="74EC7FA3" w14:textId="77777777" w:rsidR="0000727F" w:rsidRPr="00AF6A4F" w:rsidRDefault="0000727F" w:rsidP="00EB76F5">
            <w:pPr>
              <w:rPr>
                <w:rFonts w:eastAsia="MS Mincho"/>
                <w:lang w:eastAsia="ja-JP"/>
              </w:rPr>
            </w:pPr>
            <w:r>
              <w:rPr>
                <w:rFonts w:eastAsia="MS Mincho"/>
                <w:lang w:val="en-US" w:eastAsia="ja-JP"/>
              </w:rPr>
              <w:t>F</w:t>
            </w:r>
            <w:r w:rsidRPr="00D15C9E">
              <w:rPr>
                <w:rFonts w:eastAsia="MS Mincho"/>
                <w:lang w:val="en-US" w:eastAsia="ja-JP"/>
              </w:rPr>
              <w:t xml:space="preserve">or 4-step RACH procedure, </w:t>
            </w:r>
          </w:p>
          <w:p w14:paraId="2FE9815C" w14:textId="77777777" w:rsidR="0000727F" w:rsidRPr="00983637" w:rsidRDefault="0000727F" w:rsidP="00EB76F5">
            <w:pPr>
              <w:numPr>
                <w:ilvl w:val="0"/>
                <w:numId w:val="2"/>
              </w:numPr>
              <w:spacing w:after="0"/>
              <w:rPr>
                <w:rFonts w:eastAsia="MS Mincho"/>
                <w:lang w:eastAsia="ja-JP"/>
              </w:rPr>
            </w:pPr>
            <w:r w:rsidRPr="00983637">
              <w:rPr>
                <w:rFonts w:eastAsia="MS Mincho"/>
                <w:lang w:val="en-US" w:eastAsia="ja-JP"/>
              </w:rPr>
              <w:t xml:space="preserve">NR at least supports transmission </w:t>
            </w:r>
            <w:r>
              <w:rPr>
                <w:rFonts w:eastAsia="MS Mincho"/>
                <w:lang w:val="en-US" w:eastAsia="ja-JP"/>
              </w:rPr>
              <w:t xml:space="preserve">of </w:t>
            </w:r>
            <w:r w:rsidRPr="00983637">
              <w:rPr>
                <w:rFonts w:eastAsia="MS Mincho"/>
                <w:lang w:val="en-US" w:eastAsia="ja-JP"/>
              </w:rPr>
              <w:t xml:space="preserve">a single Msg.1 </w:t>
            </w:r>
            <w:r>
              <w:rPr>
                <w:rFonts w:eastAsia="MS Mincho"/>
                <w:lang w:val="en-US" w:eastAsia="ja-JP"/>
              </w:rPr>
              <w:t>before</w:t>
            </w:r>
            <w:r w:rsidRPr="00983637">
              <w:rPr>
                <w:rFonts w:eastAsia="MS Mincho"/>
                <w:lang w:val="en-US" w:eastAsia="ja-JP"/>
              </w:rPr>
              <w:t xml:space="preserve"> the end of </w:t>
            </w:r>
            <w:r>
              <w:rPr>
                <w:rFonts w:eastAsia="MS Mincho"/>
                <w:lang w:val="en-US" w:eastAsia="ja-JP"/>
              </w:rPr>
              <w:t xml:space="preserve">a monitored  </w:t>
            </w:r>
            <w:r w:rsidRPr="00983637">
              <w:rPr>
                <w:rFonts w:eastAsia="MS Mincho"/>
                <w:lang w:val="en-US" w:eastAsia="ja-JP"/>
              </w:rPr>
              <w:t>RAR window</w:t>
            </w:r>
          </w:p>
          <w:p w14:paraId="2C1464B0" w14:textId="77777777" w:rsidR="0000727F" w:rsidRPr="008D5F3E" w:rsidRDefault="0000727F" w:rsidP="00EB76F5">
            <w:pPr>
              <w:numPr>
                <w:ilvl w:val="0"/>
                <w:numId w:val="2"/>
              </w:numPr>
              <w:spacing w:after="0"/>
              <w:rPr>
                <w:rFonts w:ascii="CG Times (WN)" w:hAnsi="CG Times (WN)"/>
              </w:rPr>
            </w:pPr>
            <w:r w:rsidRPr="00983637">
              <w:rPr>
                <w:rFonts w:eastAsia="MS Mincho"/>
                <w:lang w:val="en-US" w:eastAsia="ja-JP"/>
              </w:rPr>
              <w:t>NR 4-step RACH procedure design should not preclude multiple Msg.1 transmissions until the end of RAR window if need arises</w:t>
            </w:r>
          </w:p>
          <w:p w14:paraId="2AEB12B0" w14:textId="77777777" w:rsidR="008D5F3E" w:rsidRPr="00F12471" w:rsidRDefault="008D5F3E" w:rsidP="00EB76F5">
            <w:pPr>
              <w:numPr>
                <w:ilvl w:val="0"/>
                <w:numId w:val="2"/>
              </w:numPr>
              <w:spacing w:after="0"/>
              <w:rPr>
                <w:rFonts w:ascii="CG Times (WN)" w:hAnsi="CG Times (WN)"/>
              </w:rPr>
            </w:pPr>
          </w:p>
          <w:p w14:paraId="25678B9B" w14:textId="77777777" w:rsidR="0000727F" w:rsidRPr="00EB641E" w:rsidRDefault="0000727F" w:rsidP="00EB76F5">
            <w:pPr>
              <w:rPr>
                <w:b/>
              </w:rPr>
            </w:pPr>
            <w:r w:rsidRPr="00EB641E">
              <w:rPr>
                <w:highlight w:val="green"/>
              </w:rPr>
              <w:t>Agreements</w:t>
            </w:r>
            <w:r w:rsidRPr="00EB641E">
              <w:rPr>
                <w:b/>
              </w:rPr>
              <w:t>:</w:t>
            </w:r>
            <w:r>
              <w:rPr>
                <w:b/>
              </w:rPr>
              <w:t xml:space="preserve"> </w:t>
            </w:r>
          </w:p>
          <w:p w14:paraId="106380B8" w14:textId="77777777" w:rsidR="0000727F" w:rsidRPr="00EB641E" w:rsidRDefault="0000727F" w:rsidP="00EB76F5">
            <w:pPr>
              <w:numPr>
                <w:ilvl w:val="0"/>
                <w:numId w:val="4"/>
              </w:numPr>
              <w:spacing w:after="0"/>
            </w:pPr>
            <w:r w:rsidRPr="00EB641E">
              <w:t>For contention-free random access, the following options are under evaluation</w:t>
            </w:r>
          </w:p>
          <w:p w14:paraId="544DCA4A" w14:textId="77777777" w:rsidR="0000727F" w:rsidRPr="00EB641E" w:rsidRDefault="0000727F" w:rsidP="00EB76F5">
            <w:pPr>
              <w:numPr>
                <w:ilvl w:val="1"/>
                <w:numId w:val="4"/>
              </w:numPr>
              <w:spacing w:after="0"/>
            </w:pPr>
            <w:r w:rsidRPr="00EB641E">
              <w:t>Option 1: Transmission of only a single Msg.1 before the end of a monitored RAR window</w:t>
            </w:r>
          </w:p>
          <w:p w14:paraId="4756629B" w14:textId="77777777" w:rsidR="0000727F" w:rsidRPr="00EB641E" w:rsidRDefault="0000727F" w:rsidP="00EB76F5">
            <w:pPr>
              <w:numPr>
                <w:ilvl w:val="1"/>
                <w:numId w:val="4"/>
              </w:numPr>
              <w:spacing w:after="0"/>
            </w:pPr>
            <w:r w:rsidRPr="00EB641E">
              <w:t>Option 2: A UE can be configured to transmit multiple simultaneous Msg.1</w:t>
            </w:r>
          </w:p>
          <w:p w14:paraId="5811B976" w14:textId="77777777" w:rsidR="0000727F" w:rsidRPr="00EB641E" w:rsidRDefault="0000727F" w:rsidP="00EB76F5">
            <w:pPr>
              <w:numPr>
                <w:ilvl w:val="2"/>
                <w:numId w:val="4"/>
              </w:numPr>
              <w:spacing w:after="0"/>
            </w:pPr>
            <w:r w:rsidRPr="00EB641E">
              <w:rPr>
                <w:lang w:val="sv-SE"/>
              </w:rPr>
              <w:t>Note: multiple simultaneous Msg.1 transmissions use different frequency resources and/or use the same frequency resource with different preamble indices</w:t>
            </w:r>
          </w:p>
          <w:p w14:paraId="3B04C5F3" w14:textId="77777777" w:rsidR="0000727F" w:rsidRPr="00CB3DBF" w:rsidRDefault="0000727F" w:rsidP="00EB76F5">
            <w:pPr>
              <w:numPr>
                <w:ilvl w:val="1"/>
                <w:numId w:val="4"/>
              </w:numPr>
              <w:spacing w:after="0"/>
            </w:pPr>
            <w:r w:rsidRPr="00EB641E">
              <w:rPr>
                <w:lang w:val="sv-SE"/>
              </w:rPr>
              <w:t>Option 3: A UE can be configured to transmit multiple Msg.1 over multiple RACH transmission occasions in the time domain before the end of a monitored RAR window</w:t>
            </w:r>
          </w:p>
          <w:p w14:paraId="21E8A0F6" w14:textId="77111139" w:rsidR="0000727F" w:rsidRDefault="0000727F" w:rsidP="00EB76F5">
            <w:pPr>
              <w:numPr>
                <w:ilvl w:val="1"/>
                <w:numId w:val="3"/>
              </w:numPr>
              <w:spacing w:after="0"/>
            </w:pPr>
            <w:r w:rsidRPr="004A5054">
              <w:rPr>
                <w:rFonts w:eastAsia="MS Mincho"/>
                <w:lang w:val="en-US" w:eastAsia="ja-JP"/>
              </w:rPr>
              <w:t>Note: which beam UE switches to is up to UE implementation</w:t>
            </w:r>
          </w:p>
          <w:p w14:paraId="7473CE70" w14:textId="77777777" w:rsidR="0000727F" w:rsidRDefault="0000727F" w:rsidP="00EB76F5">
            <w:pPr>
              <w:spacing w:after="0"/>
            </w:pPr>
          </w:p>
          <w:p w14:paraId="19C38D0F" w14:textId="77777777" w:rsidR="0000727F" w:rsidRPr="00480CA9" w:rsidRDefault="0000727F" w:rsidP="00EB76F5">
            <w:pPr>
              <w:rPr>
                <w:rFonts w:eastAsia="MS Mincho"/>
                <w:b/>
                <w:u w:val="single"/>
                <w:lang w:eastAsia="ja-JP"/>
              </w:rPr>
            </w:pPr>
            <w:r w:rsidRPr="00F01A30">
              <w:rPr>
                <w:rFonts w:eastAsia="MS Mincho" w:hint="eastAsia"/>
                <w:b/>
                <w:highlight w:val="green"/>
                <w:u w:val="single"/>
                <w:lang w:eastAsia="ja-JP"/>
              </w:rPr>
              <w:t>Agreements:</w:t>
            </w:r>
          </w:p>
          <w:p w14:paraId="7E07415A" w14:textId="77777777" w:rsidR="0000727F" w:rsidRDefault="0000727F" w:rsidP="00EB76F5">
            <w:pPr>
              <w:numPr>
                <w:ilvl w:val="0"/>
                <w:numId w:val="7"/>
              </w:numPr>
              <w:spacing w:after="0"/>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77630FC7" w14:textId="77777777" w:rsidR="0000727F" w:rsidRPr="00480CA9" w:rsidRDefault="0000727F" w:rsidP="00EB76F5">
            <w:pPr>
              <w:numPr>
                <w:ilvl w:val="1"/>
                <w:numId w:val="7"/>
              </w:numPr>
              <w:spacing w:after="0"/>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p w14:paraId="2E614FB0" w14:textId="77777777" w:rsidR="0000727F" w:rsidRDefault="0000727F" w:rsidP="00EB76F5">
            <w:pPr>
              <w:spacing w:after="0"/>
            </w:pPr>
          </w:p>
          <w:p w14:paraId="663AD94B" w14:textId="77777777" w:rsidR="0000727F" w:rsidRPr="006940DD" w:rsidRDefault="0000727F" w:rsidP="00EB76F5">
            <w:pPr>
              <w:rPr>
                <w:rFonts w:eastAsia="MS Mincho"/>
                <w:b/>
                <w:u w:val="single"/>
                <w:lang w:val="en-US" w:eastAsia="ja-JP"/>
              </w:rPr>
            </w:pPr>
            <w:r w:rsidRPr="008C2BF2">
              <w:rPr>
                <w:rFonts w:eastAsia="MS Mincho" w:hint="eastAsia"/>
                <w:b/>
                <w:highlight w:val="green"/>
                <w:u w:val="single"/>
                <w:lang w:val="en-US" w:eastAsia="ja-JP"/>
              </w:rPr>
              <w:t>Agreements:</w:t>
            </w:r>
          </w:p>
          <w:p w14:paraId="7AAF0196" w14:textId="77777777" w:rsidR="0000727F" w:rsidRPr="006940DD" w:rsidRDefault="0000727F" w:rsidP="00EB76F5">
            <w:pPr>
              <w:numPr>
                <w:ilvl w:val="0"/>
                <w:numId w:val="8"/>
              </w:numPr>
              <w:spacing w:after="0"/>
              <w:rPr>
                <w:rFonts w:eastAsia="MS Mincho"/>
                <w:lang w:val="en-US" w:eastAsia="ja-JP"/>
              </w:rPr>
            </w:pPr>
            <w:r w:rsidRPr="006940DD">
              <w:rPr>
                <w:rFonts w:eastAsia="MS Mincho"/>
                <w:lang w:val="sv-SE" w:eastAsia="ja-JP"/>
              </w:rPr>
              <w:t>At least for the case without gNB Tx/Rx beam correspondence, gNB can configure an association between DL signal/channel, and a subset of RACH resources and/or a subset of preamble indices, for determining Msg2 DL Tx beam.</w:t>
            </w:r>
          </w:p>
          <w:p w14:paraId="26DCD48D" w14:textId="77777777" w:rsidR="0000727F" w:rsidRPr="006940DD" w:rsidRDefault="0000727F" w:rsidP="00EB76F5">
            <w:pPr>
              <w:numPr>
                <w:ilvl w:val="1"/>
                <w:numId w:val="8"/>
              </w:numPr>
              <w:spacing w:after="0"/>
              <w:rPr>
                <w:rFonts w:eastAsia="MS Mincho"/>
                <w:lang w:val="en-US" w:eastAsia="ja-JP"/>
              </w:rPr>
            </w:pPr>
            <w:r w:rsidRPr="006940DD">
              <w:rPr>
                <w:rFonts w:eastAsia="MS Mincho"/>
                <w:lang w:val="en-US" w:eastAsia="ja-JP"/>
              </w:rPr>
              <w:lastRenderedPageBreak/>
              <w:t>Based on the DL measurement and the corresponding association, UE selects the subset of RACH resources and/or the subset of RACH preamble indices</w:t>
            </w:r>
          </w:p>
          <w:p w14:paraId="00D2DED9" w14:textId="77777777" w:rsidR="0000727F" w:rsidRPr="006940DD" w:rsidRDefault="0000727F" w:rsidP="00EB76F5">
            <w:pPr>
              <w:numPr>
                <w:ilvl w:val="1"/>
                <w:numId w:val="8"/>
              </w:numPr>
              <w:spacing w:after="0"/>
              <w:rPr>
                <w:rFonts w:eastAsia="MS Mincho"/>
                <w:lang w:val="en-US" w:eastAsia="ja-JP"/>
              </w:rPr>
            </w:pPr>
            <w:r w:rsidRPr="006940DD">
              <w:rPr>
                <w:rFonts w:eastAsia="MS Mincho"/>
                <w:lang w:val="sv-SE" w:eastAsia="ja-JP"/>
              </w:rPr>
              <w:t>A preamble index consists of preamble sequence index and OCC index, if OCC is supported</w:t>
            </w:r>
          </w:p>
          <w:p w14:paraId="34BBD218" w14:textId="77777777" w:rsidR="0000727F" w:rsidRPr="006940DD" w:rsidRDefault="0000727F" w:rsidP="00EB76F5">
            <w:pPr>
              <w:numPr>
                <w:ilvl w:val="2"/>
                <w:numId w:val="8"/>
              </w:numPr>
              <w:spacing w:after="0"/>
              <w:rPr>
                <w:rFonts w:eastAsia="MS Mincho"/>
                <w:lang w:val="en-US" w:eastAsia="ja-JP"/>
              </w:rPr>
            </w:pPr>
            <w:r w:rsidRPr="006940DD">
              <w:rPr>
                <w:rFonts w:eastAsia="MS Mincho"/>
                <w:lang w:val="sv-SE" w:eastAsia="ja-JP"/>
              </w:rPr>
              <w:t>Note: a subset of preambles can be indicated by OCC indices</w:t>
            </w:r>
          </w:p>
          <w:p w14:paraId="2477C374" w14:textId="77777777" w:rsidR="0000727F" w:rsidRDefault="0000727F" w:rsidP="00EB76F5">
            <w:pPr>
              <w:spacing w:after="0"/>
            </w:pPr>
          </w:p>
          <w:p w14:paraId="21920B3A" w14:textId="77777777" w:rsidR="0000727F" w:rsidRPr="008518DD" w:rsidRDefault="0000727F" w:rsidP="0000727F">
            <w:pPr>
              <w:rPr>
                <w:rFonts w:eastAsia="MS Mincho"/>
                <w:b/>
                <w:highlight w:val="yellow"/>
                <w:u w:val="single"/>
                <w:lang w:eastAsia="ja-JP"/>
              </w:rPr>
            </w:pPr>
            <w:r w:rsidRPr="00E26C14">
              <w:rPr>
                <w:rFonts w:eastAsia="MS Mincho" w:hint="eastAsia"/>
                <w:b/>
                <w:highlight w:val="green"/>
                <w:u w:val="single"/>
                <w:lang w:eastAsia="ja-JP"/>
              </w:rPr>
              <w:t>Agreements:</w:t>
            </w:r>
          </w:p>
          <w:p w14:paraId="7AC5763D" w14:textId="77777777" w:rsidR="0000727F" w:rsidRPr="00E26C14" w:rsidRDefault="0000727F" w:rsidP="0000727F">
            <w:pPr>
              <w:numPr>
                <w:ilvl w:val="0"/>
                <w:numId w:val="18"/>
              </w:numPr>
              <w:spacing w:after="0"/>
              <w:rPr>
                <w:rFonts w:eastAsia="MS Mincho"/>
                <w:lang w:val="en-US" w:eastAsia="ja-JP"/>
              </w:rPr>
            </w:pPr>
            <w:r w:rsidRPr="00E26C14">
              <w:rPr>
                <w:rFonts w:eastAsia="MS Mincho" w:hint="eastAsia"/>
                <w:lang w:val="en-US" w:eastAsia="ja-JP"/>
              </w:rPr>
              <w:t xml:space="preserve">RAN1 will study transmitting PRACH </w:t>
            </w:r>
            <w:r w:rsidRPr="00E26C14">
              <w:rPr>
                <w:rFonts w:eastAsia="MS Mincho"/>
                <w:lang w:val="en-US" w:eastAsia="ja-JP"/>
              </w:rPr>
              <w:t>preamble</w:t>
            </w:r>
            <w:r w:rsidRPr="00E26C14">
              <w:rPr>
                <w:rFonts w:eastAsia="MS Mincho" w:hint="eastAsia"/>
                <w:lang w:val="en-US" w:eastAsia="ja-JP"/>
              </w:rPr>
              <w:t>s in CONNECTED mode in resources based on CSI-RS</w:t>
            </w:r>
          </w:p>
          <w:p w14:paraId="0455F345" w14:textId="77777777" w:rsidR="0000727F" w:rsidRPr="00E26C14" w:rsidRDefault="0000727F" w:rsidP="0000727F">
            <w:pPr>
              <w:numPr>
                <w:ilvl w:val="1"/>
                <w:numId w:val="18"/>
              </w:numPr>
              <w:spacing w:after="0"/>
              <w:rPr>
                <w:rFonts w:eastAsia="MS Mincho"/>
                <w:lang w:val="en-US" w:eastAsia="ja-JP"/>
              </w:rPr>
            </w:pPr>
            <w:r w:rsidRPr="00E26C14">
              <w:rPr>
                <w:rFonts w:eastAsia="MS Mincho" w:hint="eastAsia"/>
                <w:lang w:val="en-US" w:eastAsia="ja-JP"/>
              </w:rPr>
              <w:t>FFS: use cases and configurations details based on CSI-RS</w:t>
            </w:r>
          </w:p>
          <w:p w14:paraId="7062458D" w14:textId="77777777" w:rsidR="0000727F" w:rsidRDefault="0000727F" w:rsidP="00EB76F5">
            <w:pPr>
              <w:spacing w:after="0"/>
            </w:pPr>
          </w:p>
          <w:p w14:paraId="051327DD" w14:textId="77777777" w:rsidR="00FB00FA" w:rsidRPr="008535DC" w:rsidRDefault="00FB00FA" w:rsidP="00FB00FA">
            <w:pPr>
              <w:rPr>
                <w:rFonts w:eastAsia="MS Mincho"/>
                <w:b/>
                <w:u w:val="single"/>
                <w:lang w:val="en-US" w:eastAsia="ja-JP"/>
              </w:rPr>
            </w:pPr>
            <w:r w:rsidRPr="00017C11">
              <w:rPr>
                <w:rFonts w:eastAsia="MS Mincho" w:hint="eastAsia"/>
                <w:b/>
                <w:highlight w:val="green"/>
                <w:u w:val="single"/>
                <w:lang w:val="en-US" w:eastAsia="ja-JP"/>
              </w:rPr>
              <w:t>Agreements:</w:t>
            </w:r>
          </w:p>
          <w:p w14:paraId="4AED03A7" w14:textId="77777777" w:rsidR="00FB00FA" w:rsidRPr="008535DC" w:rsidRDefault="00FB00FA" w:rsidP="00FB00FA">
            <w:pPr>
              <w:numPr>
                <w:ilvl w:val="0"/>
                <w:numId w:val="19"/>
              </w:numPr>
              <w:spacing w:after="0"/>
              <w:rPr>
                <w:rFonts w:eastAsia="MS Mincho"/>
                <w:lang w:val="en-US" w:eastAsia="ja-JP"/>
              </w:rPr>
            </w:pPr>
            <w:r w:rsidRPr="008535DC">
              <w:rPr>
                <w:rFonts w:eastAsia="MS Mincho"/>
                <w:lang w:val="en-US" w:eastAsia="ja-JP"/>
              </w:rPr>
              <w:t>Waveform for RACH message 3 can be DFT-S-OFDM or CP-OFDM. Network signals directly or indirectly RAC</w:t>
            </w:r>
            <w:r>
              <w:rPr>
                <w:rFonts w:eastAsia="MS Mincho"/>
                <w:lang w:val="en-US" w:eastAsia="ja-JP"/>
              </w:rPr>
              <w:t>H message 3 waveform to UE</w:t>
            </w:r>
            <w:r w:rsidRPr="008535DC">
              <w:rPr>
                <w:rFonts w:eastAsia="MS Mincho"/>
                <w:lang w:val="en-US" w:eastAsia="ja-JP"/>
              </w:rPr>
              <w:t>:</w:t>
            </w:r>
          </w:p>
          <w:p w14:paraId="264E06EC" w14:textId="31A4F4C9" w:rsidR="0000727F" w:rsidRPr="008424DC" w:rsidRDefault="00FB00FA" w:rsidP="00EB76F5">
            <w:pPr>
              <w:numPr>
                <w:ilvl w:val="1"/>
                <w:numId w:val="19"/>
              </w:numPr>
              <w:spacing w:after="0"/>
              <w:rPr>
                <w:rFonts w:eastAsia="MS Mincho"/>
                <w:lang w:val="en-US" w:eastAsia="ja-JP"/>
              </w:rPr>
            </w:pPr>
            <w:r w:rsidRPr="008535DC">
              <w:rPr>
                <w:rFonts w:eastAsia="MS Mincho"/>
                <w:lang w:val="en-US" w:eastAsia="ja-JP"/>
              </w:rPr>
              <w:t xml:space="preserve">The network signals the waveform for RACH message 3 in the remaining minimum SI as </w:t>
            </w:r>
            <w:r>
              <w:rPr>
                <w:rFonts w:eastAsia="MS Mincho"/>
                <w:lang w:val="en-US" w:eastAsia="ja-JP"/>
              </w:rPr>
              <w:t>one bit</w:t>
            </w:r>
          </w:p>
        </w:tc>
      </w:tr>
    </w:tbl>
    <w:p w14:paraId="492E9BD9" w14:textId="77777777" w:rsidR="0000727F" w:rsidRDefault="0000727F" w:rsidP="0000727F">
      <w:pPr>
        <w:jc w:val="both"/>
        <w:rPr>
          <w:lang w:val="en-US"/>
        </w:rPr>
      </w:pPr>
      <w:r>
        <w:rPr>
          <w:lang w:val="en-US"/>
        </w:rPr>
        <w:lastRenderedPageBreak/>
        <w:t xml:space="preserve"> </w:t>
      </w:r>
      <w:bookmarkStart w:id="3" w:name="_Ref462751328"/>
    </w:p>
    <w:bookmarkEnd w:id="3"/>
    <w:p w14:paraId="1C1DAD39" w14:textId="77777777" w:rsidR="0000727F" w:rsidRDefault="0000727F" w:rsidP="0000727F">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2.</w:t>
      </w:r>
      <w:r w:rsidRPr="008817D4">
        <w:rPr>
          <w:rFonts w:eastAsia="SimSun"/>
          <w:sz w:val="36"/>
          <w:lang w:eastAsia="ja-JP"/>
        </w:rPr>
        <w:t xml:space="preserve"> </w:t>
      </w:r>
      <w:r>
        <w:rPr>
          <w:rFonts w:eastAsia="SimSun"/>
          <w:sz w:val="36"/>
          <w:lang w:eastAsia="ja-JP"/>
        </w:rPr>
        <w:t>Message transmission Timeline</w:t>
      </w:r>
    </w:p>
    <w:p w14:paraId="398B31EF" w14:textId="77777777" w:rsidR="0000727F" w:rsidRDefault="0000727F" w:rsidP="0000727F">
      <w:r>
        <w:t>LTE supports a fixed duration, in number of subframes, between the reception of random access response and the transmission of PUSCH that corresponds to the random acc</w:t>
      </w:r>
      <w:bookmarkStart w:id="4" w:name="_GoBack"/>
      <w:bookmarkEnd w:id="4"/>
      <w:r>
        <w:t>ess response. Unlike LTE, NR will support multiple numerologies. The required gap between Msg2 reception and Msg3 transmission depends on the amount of time that the UE requires to be ready to transmit Msg3 after processing Msg2. The UE will require a higher gap, in terms of number of slot, between Msg2 reception and Msg3 transmission at higher tone spacing. Hence, NR should support the gap, expressed in number of slots/mini-slots, between Mg2 reception and Msg3 transmission to depend on the numerology. The same concept should be applicable to define the gap, expressed in number of slots, between retransmission of different messages of RACH procedure.</w:t>
      </w:r>
    </w:p>
    <w:p w14:paraId="49DCBAF5" w14:textId="0DEDA634" w:rsidR="00F12471" w:rsidRPr="00204B00" w:rsidRDefault="0000727F" w:rsidP="0000727F">
      <w:pPr>
        <w:rPr>
          <w:b/>
        </w:rPr>
      </w:pPr>
      <w:r w:rsidRPr="00653A28">
        <w:rPr>
          <w:b/>
          <w:bCs/>
        </w:rPr>
        <w:t>Proposal</w:t>
      </w:r>
      <w:r w:rsidR="00F12471">
        <w:rPr>
          <w:b/>
          <w:bCs/>
        </w:rPr>
        <w:t xml:space="preserve"> 1</w:t>
      </w:r>
      <w:r w:rsidRPr="00653A28">
        <w:rPr>
          <w:b/>
          <w:bCs/>
        </w:rPr>
        <w:t xml:space="preserve">:  </w:t>
      </w:r>
      <w:r>
        <w:rPr>
          <w:b/>
        </w:rPr>
        <w:t xml:space="preserve">NR </w:t>
      </w:r>
      <w:r w:rsidR="00F12471">
        <w:rPr>
          <w:b/>
        </w:rPr>
        <w:t xml:space="preserve">should </w:t>
      </w:r>
      <w:r>
        <w:rPr>
          <w:b/>
        </w:rPr>
        <w:t>support the gap</w:t>
      </w:r>
      <w:r w:rsidRPr="00BD5850">
        <w:rPr>
          <w:b/>
        </w:rPr>
        <w:t xml:space="preserve"> (expressed in number of slots</w:t>
      </w:r>
      <w:r>
        <w:rPr>
          <w:b/>
        </w:rPr>
        <w:t>/mini-slots</w:t>
      </w:r>
      <w:r w:rsidRPr="00BD5850">
        <w:rPr>
          <w:b/>
        </w:rPr>
        <w:t xml:space="preserve">) between Mg2 reception and Msg3 transmission, and between retransmission of different messages of RACH procedure to depend on the numerology. </w:t>
      </w:r>
    </w:p>
    <w:p w14:paraId="2F547C79" w14:textId="74D1C385" w:rsidR="00204B00" w:rsidRDefault="00204B00">
      <w:pPr>
        <w:pStyle w:val="Heading1"/>
      </w:pPr>
      <w:r>
        <w:t>3. Msg2 and Msg3 Formats</w:t>
      </w:r>
    </w:p>
    <w:p w14:paraId="2E46C7C5" w14:textId="687C3F5A" w:rsidR="00204B00" w:rsidRDefault="00204B00" w:rsidP="00204B00">
      <w:pPr>
        <w:rPr>
          <w:rFonts w:eastAsiaTheme="minorHAnsi"/>
        </w:rPr>
      </w:pPr>
      <w:r>
        <w:t xml:space="preserve">Further, LTE supports Msg2 and Msg3 transmission in unit of subframe. In NR 6 GHz and above, the transmission of Msg2 and Msg3 that have small payload over a subframe duration is resource inefficient. This is due to analog beamforming that restricts NB from scheduling other users for the entire subframe duration. To overcome this Msg2 and Msg3 shall be sent in mini-slots or slots, which allows NB to switch directions every mini-slot or slot and schedule other user directions. </w:t>
      </w:r>
    </w:p>
    <w:p w14:paraId="6C6A8D2E" w14:textId="77777777" w:rsidR="00204B00" w:rsidRDefault="00204B00" w:rsidP="00204B00">
      <w:pPr>
        <w:rPr>
          <w:b/>
          <w:bCs/>
        </w:rPr>
      </w:pPr>
      <w:r>
        <w:rPr>
          <w:b/>
          <w:bCs/>
        </w:rPr>
        <w:t xml:space="preserve">Proposal 2: NR should support Msg2 and Msg 3 transmission in mini-slots or slots.  </w:t>
      </w:r>
    </w:p>
    <w:p w14:paraId="4EB71BE4" w14:textId="77777777" w:rsidR="00204B00" w:rsidRDefault="00204B00" w:rsidP="00204B00">
      <w:pPr>
        <w:rPr>
          <w:rFonts w:cstheme="minorBidi"/>
          <w:bCs/>
          <w:szCs w:val="25"/>
          <w:lang w:val="en-US" w:bidi="bn-IN"/>
        </w:rPr>
      </w:pPr>
      <w:r w:rsidRPr="00FB00FA">
        <w:rPr>
          <w:rFonts w:cstheme="minorBidi"/>
          <w:bCs/>
          <w:szCs w:val="25"/>
          <w:lang w:val="en-US" w:bidi="bn-IN"/>
        </w:rPr>
        <w:t xml:space="preserve">NR has already agreed </w:t>
      </w:r>
      <w:r>
        <w:rPr>
          <w:rFonts w:cstheme="minorBidi"/>
          <w:bCs/>
          <w:szCs w:val="25"/>
          <w:lang w:val="en-US" w:bidi="bn-IN"/>
        </w:rPr>
        <w:t xml:space="preserve">that the waveform for Msg3 can be DFT-S-OFDM or CP-OFDM. NR has agreed that network signals the waveform for message 3 in RMSI as one bit. </w:t>
      </w:r>
    </w:p>
    <w:p w14:paraId="61B5CF2B" w14:textId="07A88B43" w:rsidR="00204B00" w:rsidRDefault="00204B00" w:rsidP="00204B00">
      <w:pPr>
        <w:rPr>
          <w:rFonts w:cstheme="minorBidi"/>
          <w:bCs/>
          <w:szCs w:val="25"/>
          <w:lang w:val="en-US" w:bidi="bn-IN"/>
        </w:rPr>
      </w:pPr>
      <w:r>
        <w:rPr>
          <w:rFonts w:cstheme="minorBidi"/>
          <w:bCs/>
          <w:szCs w:val="25"/>
          <w:lang w:val="en-US" w:bidi="bn-IN"/>
        </w:rPr>
        <w:t xml:space="preserve">DFT-S-OFDM can achieves higher uplink link gain compared to CP-OFDM due to its low PAPR and cubic metric properties. Less resource, e.g., duration will be required to meet Msg3 link budget if DFT-S-OFDM is used as Msg3 waveform. Hence, the resource for Msg3 can be jointly encoded with the selected waveform of Msg3. For example, assume that gNB spends 3 bits in Msg2 to indicate the Msg3 duration to UEs. The actual duration of Msg3 can depend on the signaled waveform for Msg3. If gNB signals UE to transmit Msg3 using </w:t>
      </w:r>
      <w:r w:rsidR="00C15F5B">
        <w:rPr>
          <w:rFonts w:cstheme="minorBidi"/>
          <w:bCs/>
          <w:szCs w:val="25"/>
          <w:lang w:val="en-US" w:bidi="bn-IN"/>
        </w:rPr>
        <w:t>DFT-</w:t>
      </w:r>
      <w:r w:rsidR="00F26ED4">
        <w:rPr>
          <w:rFonts w:cstheme="minorBidi"/>
          <w:bCs/>
          <w:szCs w:val="25"/>
          <w:lang w:val="en-US" w:bidi="bn-IN"/>
        </w:rPr>
        <w:t>S</w:t>
      </w:r>
      <w:r>
        <w:rPr>
          <w:rFonts w:cstheme="minorBidi"/>
          <w:bCs/>
          <w:szCs w:val="25"/>
          <w:lang w:val="en-US" w:bidi="bn-IN"/>
        </w:rPr>
        <w:t>-OFDM, the three bits conveyed in Msg2 can be mapped to smaller duration for Msg3. On the other hand, if gNB signals UE to transmit Msg3 using CP-OFDM, the three bits conveyed in Msg2 can be mapped to longer duration for Msg3.</w:t>
      </w:r>
    </w:p>
    <w:p w14:paraId="16D9A08E" w14:textId="77777777" w:rsidR="00204B00" w:rsidRPr="00F12471" w:rsidRDefault="00204B00" w:rsidP="00204B00">
      <w:pPr>
        <w:rPr>
          <w:b/>
          <w:bCs/>
        </w:rPr>
      </w:pPr>
      <w:r>
        <w:rPr>
          <w:b/>
          <w:bCs/>
        </w:rPr>
        <w:t xml:space="preserve">Proposal 3: NR should support joint encoding of Msg3 waveform and resources.  </w:t>
      </w:r>
    </w:p>
    <w:p w14:paraId="3F4FD601" w14:textId="77777777" w:rsidR="00204B00" w:rsidRPr="00204B00" w:rsidRDefault="00204B00" w:rsidP="00204B00"/>
    <w:p w14:paraId="35F12BB2" w14:textId="66111841" w:rsidR="00204B00" w:rsidRDefault="00204B00">
      <w:pPr>
        <w:pStyle w:val="Heading1"/>
      </w:pPr>
      <w:r>
        <w:t>4. Location of RACH Resources</w:t>
      </w:r>
    </w:p>
    <w:p w14:paraId="7E9E6683" w14:textId="25A3AEB3" w:rsidR="00204B00" w:rsidRDefault="00EA5731" w:rsidP="00204B00">
      <w:pPr>
        <w:jc w:val="center"/>
      </w:pPr>
      <w:r>
        <w:rPr>
          <w:noProof/>
          <w:lang w:val="en-US" w:eastAsia="zh-CN"/>
        </w:rPr>
        <w:drawing>
          <wp:inline distT="0" distB="0" distL="0" distR="0" wp14:anchorId="1371D3E2" wp14:editId="1F4A9961">
            <wp:extent cx="5534025" cy="37366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CH_Block_Location.png"/>
                    <pic:cNvPicPr/>
                  </pic:nvPicPr>
                  <pic:blipFill>
                    <a:blip r:embed="rId9">
                      <a:extLst>
                        <a:ext uri="{28A0092B-C50C-407E-A947-70E740481C1C}">
                          <a14:useLocalDpi xmlns:a14="http://schemas.microsoft.com/office/drawing/2010/main" val="0"/>
                        </a:ext>
                      </a:extLst>
                    </a:blip>
                    <a:stretch>
                      <a:fillRect/>
                    </a:stretch>
                  </pic:blipFill>
                  <pic:spPr>
                    <a:xfrm>
                      <a:off x="0" y="0"/>
                      <a:ext cx="5535025" cy="3737324"/>
                    </a:xfrm>
                    <a:prstGeom prst="rect">
                      <a:avLst/>
                    </a:prstGeom>
                  </pic:spPr>
                </pic:pic>
              </a:graphicData>
            </a:graphic>
          </wp:inline>
        </w:drawing>
      </w:r>
    </w:p>
    <w:p w14:paraId="1DCFAB73" w14:textId="77777777" w:rsidR="00204B00" w:rsidRDefault="00204B00" w:rsidP="00204B00">
      <w:pPr>
        <w:jc w:val="center"/>
        <w:rPr>
          <w:b/>
        </w:rPr>
      </w:pPr>
      <w:r w:rsidRPr="005E0270">
        <w:rPr>
          <w:b/>
        </w:rPr>
        <w:t>Figure 1: Location of RACH Resources</w:t>
      </w:r>
      <w:r>
        <w:rPr>
          <w:b/>
        </w:rPr>
        <w:t xml:space="preserve"> with Large Number of SS Blocks and Analog Beamforming Constraint at gNB</w:t>
      </w:r>
    </w:p>
    <w:p w14:paraId="42F117FE" w14:textId="77777777" w:rsidR="00204B00" w:rsidRDefault="00204B00" w:rsidP="00204B00">
      <w:r w:rsidRPr="00F010E8">
        <w:t xml:space="preserve">NR </w:t>
      </w:r>
      <w:r>
        <w:t>has already agreed to support multiple SS blocks in 0-3 GHz and 3-6 GHz scenario. Hence, gNB needs to signal locations of RACH resources that correspond to these SS blocks. If gNB spends a lot of SS blocks in over-6 GHz and can only receive the corresponding RACH signals through time division multiplexing due to analog beamforming constraint, the overall RACH region may block a lot of time for scheduling DL data. In these scenarios, it would be useful if gNB leaves some gap between different groups of PRACH blocks. This allows gNB the flexibility to schedule DL data – and UL data in over-6 GHz scenarios - between receiving RACH resources with different RX beams.</w:t>
      </w:r>
    </w:p>
    <w:p w14:paraId="36325479" w14:textId="164FB408" w:rsidR="00204B00" w:rsidRDefault="00204B00" w:rsidP="00204B00">
      <w:r>
        <w:t xml:space="preserve">Figure 1 focuses on a scenario where gNB transmits 60 SS blocks and configures corresponding 60 RACH </w:t>
      </w:r>
      <w:r w:rsidR="00EA5731">
        <w:t>block</w:t>
      </w:r>
      <w:r>
        <w:t>.</w:t>
      </w:r>
      <w:r w:rsidR="00EA5731">
        <w:t xml:space="preserve"> Each ‘RACH block’ consists of a set of RACH resource that may correspond to one/multiple ‘SS blocks’.</w:t>
      </w:r>
      <w:r>
        <w:t xml:space="preserve"> </w:t>
      </w:r>
      <w:r w:rsidR="003423EE">
        <w:t xml:space="preserve"> </w:t>
      </w:r>
      <w:r>
        <w:t>‘RACH burst set’</w:t>
      </w:r>
      <w:r w:rsidR="003423EE">
        <w:t xml:space="preserve"> denotes the set of ‘RACH </w:t>
      </w:r>
      <w:r w:rsidR="00EA5731">
        <w:t>blocks</w:t>
      </w:r>
      <w:r>
        <w:t>’ that constitute</w:t>
      </w:r>
      <w:r w:rsidR="003423EE">
        <w:t>s</w:t>
      </w:r>
      <w:r>
        <w:t xml:space="preserve"> full RX beam sweep at gNB and ‘RACH burst’ cons</w:t>
      </w:r>
      <w:r w:rsidR="003423EE">
        <w:t xml:space="preserve">ists of consecutive ‘RACH </w:t>
      </w:r>
      <w:r w:rsidR="00EA5731">
        <w:t>blocks</w:t>
      </w:r>
      <w:r>
        <w:t xml:space="preserve">’. Due to the presence of 20 RACH </w:t>
      </w:r>
      <w:r w:rsidR="00EA5731">
        <w:t>blocks</w:t>
      </w:r>
      <w:r>
        <w:t xml:space="preserve">, gNB configures these in four different RACH bursts and </w:t>
      </w:r>
      <w:r w:rsidR="00631662">
        <w:t>these bursts</w:t>
      </w:r>
      <w:r>
        <w:t xml:space="preserve"> are 500 us far from each other.</w:t>
      </w:r>
    </w:p>
    <w:p w14:paraId="43DF80B2" w14:textId="77777777" w:rsidR="00204B00" w:rsidRDefault="00204B00" w:rsidP="00204B00">
      <w:r>
        <w:t xml:space="preserve">Figure 2 shows the scenario where gNB only transmits five SS blocks and configures corresponding five RACH resources. Due to the presence of less number of RACH blocks, gNB can configure these RACH blocks consecutively. </w:t>
      </w:r>
    </w:p>
    <w:p w14:paraId="7059053A" w14:textId="77777777" w:rsidR="00204B00" w:rsidRPr="000437FB" w:rsidRDefault="00204B00" w:rsidP="00204B00">
      <w:pPr>
        <w:rPr>
          <w:b/>
        </w:rPr>
      </w:pPr>
      <w:r>
        <w:rPr>
          <w:b/>
        </w:rPr>
        <w:t>Proposal 4: NR should provide</w:t>
      </w:r>
      <w:r w:rsidRPr="000437FB">
        <w:rPr>
          <w:b/>
        </w:rPr>
        <w:t xml:space="preserve"> gNB</w:t>
      </w:r>
      <w:r>
        <w:rPr>
          <w:b/>
        </w:rPr>
        <w:t xml:space="preserve"> the flexibility</w:t>
      </w:r>
      <w:r w:rsidRPr="000437FB">
        <w:rPr>
          <w:b/>
        </w:rPr>
        <w:t xml:space="preserve"> to configure gaps between </w:t>
      </w:r>
      <w:r>
        <w:rPr>
          <w:b/>
        </w:rPr>
        <w:t>different sets of consecutive PRACH resources</w:t>
      </w:r>
      <w:r w:rsidRPr="000437FB">
        <w:rPr>
          <w:b/>
        </w:rPr>
        <w:t xml:space="preserve"> to schedule DL data.</w:t>
      </w:r>
    </w:p>
    <w:p w14:paraId="222A76BC" w14:textId="77777777" w:rsidR="00204B00" w:rsidRDefault="00204B00" w:rsidP="00204B00">
      <w:r>
        <w:t xml:space="preserve">It is also advantageous if a consecutive number of RACH resources avoid DLCB of a slot. This gives gNB the flexibility to schedule UL data by frequency division multiplexing it with PRACH signal. This is especially </w:t>
      </w:r>
      <w:r>
        <w:lastRenderedPageBreak/>
        <w:t>applicable for small cells where the duration of each PRACH block is small. The PRACH resources of Figure 1 and 2 avoid the DLCB of every 500 us timeline.</w:t>
      </w:r>
    </w:p>
    <w:p w14:paraId="5219DD18" w14:textId="00D84F9D" w:rsidR="00204B00" w:rsidRPr="004B385D" w:rsidRDefault="00204B00" w:rsidP="00204B00">
      <w:pPr>
        <w:rPr>
          <w:b/>
        </w:rPr>
      </w:pPr>
      <w:r>
        <w:rPr>
          <w:b/>
        </w:rPr>
        <w:t>Proposal 5</w:t>
      </w:r>
      <w:r w:rsidRPr="004B385D">
        <w:rPr>
          <w:b/>
        </w:rPr>
        <w:t xml:space="preserve">: NR should consider avoiding DLCB while configuring </w:t>
      </w:r>
      <w:r w:rsidR="00EA5731">
        <w:rPr>
          <w:b/>
        </w:rPr>
        <w:t>the consecutive PRACH resources</w:t>
      </w:r>
      <w:r w:rsidRPr="004B385D">
        <w:rPr>
          <w:b/>
        </w:rPr>
        <w:t>. The exact slot duration numerology whose DLCB should be avoided is FFS.</w:t>
      </w:r>
    </w:p>
    <w:p w14:paraId="4543B08B" w14:textId="1624AE2A" w:rsidR="00204B00" w:rsidRDefault="00EA5731" w:rsidP="00204B00">
      <w:r>
        <w:rPr>
          <w:noProof/>
          <w:lang w:val="en-US" w:eastAsia="zh-CN"/>
        </w:rPr>
        <w:drawing>
          <wp:inline distT="0" distB="0" distL="0" distR="0" wp14:anchorId="183A3902" wp14:editId="6260F437">
            <wp:extent cx="5943600" cy="28549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CH_Block_Location_Less_SS_Block.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2854960"/>
                    </a:xfrm>
                    <a:prstGeom prst="rect">
                      <a:avLst/>
                    </a:prstGeom>
                  </pic:spPr>
                </pic:pic>
              </a:graphicData>
            </a:graphic>
          </wp:inline>
        </w:drawing>
      </w:r>
    </w:p>
    <w:p w14:paraId="50D8A1A2" w14:textId="77777777" w:rsidR="00204B00" w:rsidRDefault="00204B00" w:rsidP="00204B00">
      <w:pPr>
        <w:jc w:val="center"/>
        <w:rPr>
          <w:b/>
        </w:rPr>
      </w:pPr>
      <w:r w:rsidRPr="005E0270">
        <w:rPr>
          <w:b/>
        </w:rPr>
        <w:t>Fi</w:t>
      </w:r>
      <w:r>
        <w:rPr>
          <w:b/>
        </w:rPr>
        <w:t>gure 2</w:t>
      </w:r>
      <w:r w:rsidRPr="005E0270">
        <w:rPr>
          <w:b/>
        </w:rPr>
        <w:t>: Location of RACH Resources</w:t>
      </w:r>
      <w:r>
        <w:rPr>
          <w:b/>
        </w:rPr>
        <w:t xml:space="preserve"> with Small Number of SS Blocks </w:t>
      </w:r>
    </w:p>
    <w:p w14:paraId="38DC5526" w14:textId="77777777" w:rsidR="00204B00" w:rsidRPr="00204B00" w:rsidRDefault="00204B00" w:rsidP="00204B00"/>
    <w:p w14:paraId="5589A910" w14:textId="23AAA256" w:rsidR="00204B00" w:rsidRDefault="00204B00">
      <w:pPr>
        <w:pStyle w:val="Heading1"/>
      </w:pPr>
      <w:r>
        <w:t>5. Mapping from SS Blocks to RACH Resources/Preambles</w:t>
      </w:r>
    </w:p>
    <w:p w14:paraId="09A60CE0" w14:textId="77777777" w:rsidR="00204B00" w:rsidRDefault="00204B00" w:rsidP="00204B00">
      <w:r>
        <w:t xml:space="preserve">Mapping from SS blocks to RACH resources and preambles may depend on the receiver that gNB uses during RACH reception. If gNB receiver has analog RX beamforming constraint, it can only receive PRACH resources corresponding to different SS blocks in a time division multiplexed manner. </w:t>
      </w:r>
    </w:p>
    <w:p w14:paraId="424891A4" w14:textId="4D218464" w:rsidR="00204B00" w:rsidRDefault="00204B00" w:rsidP="00204B00">
      <w:r>
        <w:t xml:space="preserve">However, if gNB can employ digital RX subsystems to receive PRACH, gNB can simultaneously receive PRACH from different directions. In this scenario, PRACH preambles corresponding to </w:t>
      </w:r>
      <w:r w:rsidR="003423EE">
        <w:t>multiple</w:t>
      </w:r>
      <w:r>
        <w:t xml:space="preserve"> SS blocks can be located together. This is especially valid for sub-6 GHz band, where PRACH resources corresponding to 4 or 8 different SS blocks do not need to be time division multiplexed. The SS block index can be informed to gNB through the RACH waveform and subcarrier region.</w:t>
      </w:r>
    </w:p>
    <w:p w14:paraId="7508171E" w14:textId="77777777" w:rsidR="00204B00" w:rsidRPr="00092BDF" w:rsidRDefault="00204B00" w:rsidP="00204B00">
      <w:pPr>
        <w:rPr>
          <w:b/>
        </w:rPr>
      </w:pPr>
      <w:r w:rsidRPr="00092BDF">
        <w:rPr>
          <w:b/>
        </w:rPr>
        <w:t>Proposal 6: NR should support SS block to PRACH resource/preamble mapping configuration where PRACH resources corresponding to different SS blocks are time division multiplexed.</w:t>
      </w:r>
    </w:p>
    <w:p w14:paraId="28CEE16C" w14:textId="6965E581" w:rsidR="00204B00" w:rsidRPr="00204B00" w:rsidRDefault="00204B00" w:rsidP="00204B00">
      <w:pPr>
        <w:rPr>
          <w:b/>
        </w:rPr>
      </w:pPr>
      <w:r w:rsidRPr="00092BDF">
        <w:rPr>
          <w:b/>
        </w:rPr>
        <w:t>Proposal 7: NR should support SS block to PRACH resource/preamble mapping configuration where PRACH resources corresponding to multiple SS blocks are located together. UE can select its preamble index, constructed from the combi</w:t>
      </w:r>
      <w:r w:rsidR="008D5F3E">
        <w:rPr>
          <w:b/>
        </w:rPr>
        <w:t xml:space="preserve">nation of selected waveform and </w:t>
      </w:r>
      <w:r w:rsidRPr="00092BDF">
        <w:rPr>
          <w:b/>
        </w:rPr>
        <w:t>subcarrier region, to inform the SS block index to gNB.</w:t>
      </w:r>
      <w:r w:rsidR="008D5F3E">
        <w:rPr>
          <w:b/>
        </w:rPr>
        <w:t xml:space="preserve"> The selected waveform depends on selected root, cyclic shift and orthogonal cover code index.</w:t>
      </w:r>
    </w:p>
    <w:p w14:paraId="25B70A1D" w14:textId="1321A6D0" w:rsidR="00204B00" w:rsidRDefault="00204B00">
      <w:pPr>
        <w:pStyle w:val="Heading1"/>
      </w:pPr>
      <w:r>
        <w:t>6. Association between CSI-RS and RACH Resources</w:t>
      </w:r>
    </w:p>
    <w:p w14:paraId="0D093EA6" w14:textId="05CE89B2" w:rsidR="00204B00" w:rsidRDefault="00204B00" w:rsidP="00204B00">
      <w:r>
        <w:t xml:space="preserve">NR has already agreed to support CSI-RS based L3 mobility, in addition to SSS based L3 mobility. In the last RAN1 meeting, NR has agreed to study the association between CSI-RS and RACH resources in connected mode scenarios. Currently, NR has agreed to support the association between SS blocks and RACH resources. CSI-RS </w:t>
      </w:r>
      <w:r>
        <w:lastRenderedPageBreak/>
        <w:t xml:space="preserve">allows UE to identify individual ports of serving and neighbour cells. Hence, a mapping from CSI-RS to RACH resource allows UE to select RACH resource/preamble based on individual port of </w:t>
      </w:r>
      <w:r w:rsidR="00213D1D">
        <w:t>neighbour</w:t>
      </w:r>
      <w:r>
        <w:t xml:space="preserve"> cell.</w:t>
      </w:r>
    </w:p>
    <w:p w14:paraId="36B52BEA" w14:textId="3A82738B" w:rsidR="00204B00" w:rsidRDefault="00204B00" w:rsidP="00204B00">
      <w:r>
        <w:t xml:space="preserve">However, if UE selects a neighbour cell based on CSI-RS and then transmits RACH based on SSS, neighbour cell can still identify the best RX antenna port for that </w:t>
      </w:r>
      <w:r w:rsidR="00213D1D">
        <w:t>UE</w:t>
      </w:r>
      <w:r>
        <w:t xml:space="preserve"> by looking at its received signal across different antenna ports. Besides, generating RACH resources corresponding to CSI-RS signal, in addition to RACH resources corresponding to synchronization signals, will increase overall RACH overhead in the system. </w:t>
      </w:r>
      <w:r w:rsidR="00213D1D">
        <w:t>Furthermore</w:t>
      </w:r>
      <w:r>
        <w:t>, SSS to RACH resource mapping achieves trunking efficiency since the distribution of UEs across different antenna ports may vary from time to time. CSI-RS to RACH resource/preamble mapping will split RACH preamble equally among multiple individual antenna ports and does not get trunking efficiency.</w:t>
      </w:r>
    </w:p>
    <w:p w14:paraId="5F628008" w14:textId="77777777" w:rsidR="00204B00" w:rsidRPr="003423EE" w:rsidRDefault="00204B00" w:rsidP="00204B00">
      <w:pPr>
        <w:rPr>
          <w:b/>
        </w:rPr>
      </w:pPr>
      <w:r w:rsidRPr="003423EE">
        <w:rPr>
          <w:b/>
        </w:rPr>
        <w:t>Observation 1: CSI-RS to RACH resource/preamble mapping leads to additional RACH resource overhead.</w:t>
      </w:r>
    </w:p>
    <w:p w14:paraId="60D68C72" w14:textId="77777777" w:rsidR="00204B00" w:rsidRPr="003423EE" w:rsidRDefault="00204B00" w:rsidP="00204B00">
      <w:pPr>
        <w:rPr>
          <w:b/>
        </w:rPr>
      </w:pPr>
      <w:r w:rsidRPr="003423EE">
        <w:rPr>
          <w:b/>
        </w:rPr>
        <w:t>Observation 2: Synchronization signal to RACH resource/preamble mapping also allows gNB to find the best RX antenna port for the UE based on the received RACH signal.</w:t>
      </w:r>
    </w:p>
    <w:p w14:paraId="2F2E0279" w14:textId="3586A58F" w:rsidR="00204B00" w:rsidRPr="00204B00" w:rsidRDefault="00204B00" w:rsidP="00204B00">
      <w:r w:rsidRPr="00204B00">
        <w:rPr>
          <w:b/>
        </w:rPr>
        <w:t>Proposal 8: NR does not need to support association between CSI-RS and RACH resources or preambles</w:t>
      </w:r>
      <w:r w:rsidR="008D5F3E">
        <w:t>.</w:t>
      </w:r>
      <w:r>
        <w:t xml:space="preserve"> </w:t>
      </w:r>
    </w:p>
    <w:p w14:paraId="3706B52A" w14:textId="31DC685C" w:rsidR="00204B00" w:rsidRDefault="00204B00">
      <w:pPr>
        <w:pStyle w:val="Heading1"/>
      </w:pPr>
      <w:r>
        <w:t>7. Number of Msg1 Transmissions and Retransmissions</w:t>
      </w:r>
    </w:p>
    <w:p w14:paraId="220FD625" w14:textId="77777777" w:rsidR="00204B00" w:rsidRDefault="00204B00" w:rsidP="00204B00">
      <w:r>
        <w:rPr>
          <w:noProof/>
          <w:lang w:val="en-US" w:eastAsia="zh-CN"/>
        </w:rPr>
        <w:drawing>
          <wp:inline distT="0" distB="0" distL="0" distR="0" wp14:anchorId="0B6CDDE2" wp14:editId="6A88D422">
            <wp:extent cx="4981575" cy="3517227"/>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sg1_Retransmission_With_Diff_TX_Beam.png"/>
                    <pic:cNvPicPr/>
                  </pic:nvPicPr>
                  <pic:blipFill>
                    <a:blip r:embed="rId11">
                      <a:extLst>
                        <a:ext uri="{28A0092B-C50C-407E-A947-70E740481C1C}">
                          <a14:useLocalDpi xmlns:a14="http://schemas.microsoft.com/office/drawing/2010/main" val="0"/>
                        </a:ext>
                      </a:extLst>
                    </a:blip>
                    <a:stretch>
                      <a:fillRect/>
                    </a:stretch>
                  </pic:blipFill>
                  <pic:spPr>
                    <a:xfrm>
                      <a:off x="0" y="0"/>
                      <a:ext cx="4987314" cy="3521279"/>
                    </a:xfrm>
                    <a:prstGeom prst="rect">
                      <a:avLst/>
                    </a:prstGeom>
                  </pic:spPr>
                </pic:pic>
              </a:graphicData>
            </a:graphic>
          </wp:inline>
        </w:drawing>
      </w:r>
    </w:p>
    <w:p w14:paraId="54970CA7" w14:textId="77777777" w:rsidR="00204B00" w:rsidRDefault="00204B00" w:rsidP="00204B00">
      <w:pPr>
        <w:jc w:val="center"/>
        <w:rPr>
          <w:b/>
        </w:rPr>
      </w:pPr>
      <w:r>
        <w:rPr>
          <w:b/>
        </w:rPr>
        <w:t>Figure 3</w:t>
      </w:r>
      <w:r w:rsidRPr="005E0270">
        <w:rPr>
          <w:b/>
        </w:rPr>
        <w:t>: Msg1 Retransmission with Different UE TX Beams</w:t>
      </w:r>
    </w:p>
    <w:p w14:paraId="41CD39E2" w14:textId="77777777" w:rsidR="00204B00" w:rsidRPr="003663FF" w:rsidRDefault="00204B00" w:rsidP="00204B00"/>
    <w:p w14:paraId="79327D6C" w14:textId="77777777" w:rsidR="00204B00" w:rsidRDefault="00204B00" w:rsidP="00204B00">
      <w:r>
        <w:t>Transmission of multiple Msg1 transmission until the end of RAR window helps the UEs that do not have beam correspondence. Multiple Msg1 is not necessary for the UEs that have beam correspondence.</w:t>
      </w:r>
    </w:p>
    <w:p w14:paraId="21028EC6" w14:textId="48CE6388" w:rsidR="00204B00" w:rsidRPr="006770A5" w:rsidRDefault="00204B00" w:rsidP="00204B00">
      <w:pPr>
        <w:rPr>
          <w:highlight w:val="yellow"/>
        </w:rPr>
      </w:pPr>
      <w:r w:rsidRPr="006770A5">
        <w:t>In a multi-beam scenario and with analog beamforming, there is a constraint on multiplexing PRACH and PUSCH from different users in PRACH region.</w:t>
      </w:r>
      <w:r>
        <w:t xml:space="preserve"> Since network needs to pre-allocate resources for receiving RACH signals, the total amount of RACH resource overhead will increase significantly if network allows multiple Msg1 transmission till the end of RAR window. For example, if network needs to allocate 5% of total overhead to allow </w:t>
      </w:r>
      <w:r>
        <w:lastRenderedPageBreak/>
        <w:t xml:space="preserve">one Msg1 transmission until the end of RAR window, it </w:t>
      </w:r>
      <w:r w:rsidR="00ED3A96">
        <w:t>must</w:t>
      </w:r>
      <w:r>
        <w:t xml:space="preserve"> allocate 20% of total overhead to allow four Msg1 transmissions until the end of RAR window.</w:t>
      </w:r>
    </w:p>
    <w:p w14:paraId="7A2C0330" w14:textId="312EECFF" w:rsidR="00204B00" w:rsidRDefault="00204B00" w:rsidP="00204B00">
      <w:r>
        <w:t xml:space="preserve">Also, if UE </w:t>
      </w:r>
      <w:r w:rsidR="00ED3A96">
        <w:t>must</w:t>
      </w:r>
      <w:r>
        <w:t xml:space="preserve"> try multiple TX beams during PRACH Msg1 transmission, this suggests that the UE cannot map a suitable DL TX beam to the resource associated with the corresponding UL RX beam. UE </w:t>
      </w:r>
      <w:r w:rsidR="00ED3A96">
        <w:t>must</w:t>
      </w:r>
      <w:r>
        <w:t xml:space="preserve"> transmit Msg1 throughout the whole duration when gNB switches its RX beams even if the gNB has beam correspondence. Besides, the UE </w:t>
      </w:r>
      <w:r w:rsidR="00ED3A96">
        <w:t>must</w:t>
      </w:r>
      <w:r>
        <w:t xml:space="preserve"> convey its selected DL TX beam ID, e.g., a suitable SS block index, to the gNB through Msg1 because the gNB </w:t>
      </w:r>
      <w:r w:rsidR="00ED3A96">
        <w:t>must</w:t>
      </w:r>
      <w:r>
        <w:t xml:space="preserve"> use that information to find the appropriate DL TX beam during Msg2 transmission. This means that that total number of UEs that can be supported in the system gets reduced by the number of DL TX beam ID or SS block index even if the gNB has beam correspondence. Thus, support of multiple Msg1 transmission before the expiration of RAR window significantly reduces the PRACH capacity, i.e., the number of UEs that can be supported, in the cell.</w:t>
      </w:r>
    </w:p>
    <w:p w14:paraId="058350A9" w14:textId="1634FBB9" w:rsidR="00204B00" w:rsidRPr="00CB3DBF" w:rsidRDefault="00ED011A" w:rsidP="00204B00">
      <w:r>
        <w:t>Besides, our analysis in [5</w:t>
      </w:r>
      <w:r w:rsidR="00204B00" w:rsidRPr="006770A5">
        <w:t>] suggests that a UE will experience only 0.2 dB drop in relative array gain in the presence of [-22.5, 22.5] degree phase error. It is possible to keep phase error within [-22.5, 22.5] degree. Hence, 0.2 dB drop in relative array does not warrant multiple Msg1 transmission until the end of RAR window.</w:t>
      </w:r>
    </w:p>
    <w:p w14:paraId="19BA1F91" w14:textId="77777777" w:rsidR="00204B00" w:rsidRPr="00CB3DBF" w:rsidRDefault="00204B00" w:rsidP="00204B00">
      <w:r w:rsidRPr="00CB3DBF">
        <w:t>In contention free random access, multiple Msg1 transmission through multiple UE TX beams can be supported through two ways.</w:t>
      </w:r>
    </w:p>
    <w:p w14:paraId="1459ABAF" w14:textId="77777777" w:rsidR="00204B00" w:rsidRDefault="00204B00" w:rsidP="00204B00">
      <w:pPr>
        <w:pStyle w:val="ListParagraph"/>
        <w:numPr>
          <w:ilvl w:val="0"/>
          <w:numId w:val="14"/>
        </w:numPr>
        <w:spacing w:after="160" w:line="256" w:lineRule="auto"/>
      </w:pPr>
      <w:r w:rsidRPr="00CB3DBF">
        <w:t>Every</w:t>
      </w:r>
      <w:r>
        <w:t xml:space="preserve"> PRACH occasion’s duration can be increased by the number of TX beams that the UE wants to try while transmitting PRACH. UEs can transmit different Msg1 in successive symbols of one PRACH occasion with different TX beams.</w:t>
      </w:r>
    </w:p>
    <w:p w14:paraId="4F1C2048" w14:textId="77777777" w:rsidR="00204B00" w:rsidRDefault="00204B00" w:rsidP="00204B00">
      <w:pPr>
        <w:pStyle w:val="ListParagraph"/>
      </w:pPr>
    </w:p>
    <w:p w14:paraId="050F3D7B" w14:textId="77777777" w:rsidR="00204B00" w:rsidRDefault="00204B00" w:rsidP="00204B00">
      <w:pPr>
        <w:pStyle w:val="ListParagraph"/>
        <w:numPr>
          <w:ilvl w:val="0"/>
          <w:numId w:val="14"/>
        </w:numPr>
        <w:spacing w:after="160" w:line="256" w:lineRule="auto"/>
      </w:pPr>
      <w:r>
        <w:t>UEs can be allowed to transmit multiple Msg1 with different UE TX beams in different PRACH occasions.</w:t>
      </w:r>
    </w:p>
    <w:p w14:paraId="34B64A90" w14:textId="77777777" w:rsidR="00204B00" w:rsidRPr="005C62DA" w:rsidRDefault="00204B00" w:rsidP="00204B00">
      <w:pPr>
        <w:pStyle w:val="ListParagraph"/>
      </w:pPr>
    </w:p>
    <w:p w14:paraId="5057369A" w14:textId="77777777" w:rsidR="00204B00" w:rsidRPr="005C62DA" w:rsidRDefault="00204B00" w:rsidP="00204B00">
      <w:r>
        <w:t xml:space="preserve">The first option suffers from the same issues as the ones that have been described before. </w:t>
      </w:r>
      <w:r>
        <w:br/>
      </w:r>
      <w:r>
        <w:br/>
        <w:t xml:space="preserve">The second option assumes that the RAR window will be long enough in NR to contain multiple PRACH occasions where each PRACH occasion will cover the whole duration of gNB RX beam sweep. However, NR has already decided that the SS burst set periodicity will be either 20 ms in stand-alone scenario. The overhead of PRACH is expected to be greater than that of SS signal since UEs will have to transmit PRACH with longer duration, compared to SYNC transmission, to compensate for the transmit power and array gain difference between gNB and UE. Hence, the gap between different PRACH burst sets, where each PRACH burst set covers the whole duration of gNB RX beam sweep, is unlikely to be lesser than 20 ms. </w:t>
      </w:r>
      <w:r w:rsidRPr="00BD5850">
        <w:t xml:space="preserve">Hence, instead of selecting the second option for contention free random access, NR should strive to minimize the duration of RAR window and allow a UE to </w:t>
      </w:r>
      <w:r w:rsidRPr="00BD5850">
        <w:rPr>
          <w:i/>
          <w:iCs/>
        </w:rPr>
        <w:t>consecutively retransmit Msg1</w:t>
      </w:r>
      <w:r w:rsidRPr="00BD5850">
        <w:t xml:space="preserve"> after the expiration of RAR window if it does not receive Msg2 during the RAR window.</w:t>
      </w:r>
    </w:p>
    <w:p w14:paraId="3CD685F1" w14:textId="65506AD0" w:rsidR="00204B00" w:rsidRPr="00AC09B3" w:rsidRDefault="00204B00" w:rsidP="00204B00">
      <w:r>
        <w:t>Figure 3</w:t>
      </w:r>
      <w:r w:rsidRPr="00AC09B3">
        <w:t xml:space="preserve"> </w:t>
      </w:r>
      <w:r>
        <w:t xml:space="preserve">shows that UE retransmits Msg1 with different TX beams at the end of RAR window. The duration </w:t>
      </w:r>
      <w:r w:rsidR="00ED3A96">
        <w:t>of RAR</w:t>
      </w:r>
      <w:r>
        <w:t xml:space="preserve"> window is equal to the periodicity of RACH burst set in Figure 1.</w:t>
      </w:r>
    </w:p>
    <w:p w14:paraId="0CDD39C8" w14:textId="6D0FBF6D" w:rsidR="00204B00" w:rsidRDefault="00204B00" w:rsidP="00204B00">
      <w:pPr>
        <w:rPr>
          <w:b/>
        </w:rPr>
      </w:pPr>
      <w:r w:rsidRPr="00124B19">
        <w:rPr>
          <w:b/>
        </w:rPr>
        <w:t>P</w:t>
      </w:r>
      <w:r w:rsidR="00BE7455">
        <w:rPr>
          <w:b/>
        </w:rPr>
        <w:t>roposal 9</w:t>
      </w:r>
      <w:r w:rsidRPr="00124B19">
        <w:rPr>
          <w:b/>
        </w:rPr>
        <w:t xml:space="preserve">: </w:t>
      </w:r>
      <w:r>
        <w:rPr>
          <w:b/>
        </w:rPr>
        <w:t>NR should only support single Msg1 transmission till the expiration of RAR window in both contention-free and contention-based random access.</w:t>
      </w:r>
    </w:p>
    <w:p w14:paraId="1DFE6F39" w14:textId="0979F131" w:rsidR="00204B00" w:rsidRDefault="00BE7455" w:rsidP="00204B00">
      <w:pPr>
        <w:rPr>
          <w:b/>
        </w:rPr>
      </w:pPr>
      <w:r>
        <w:rPr>
          <w:b/>
        </w:rPr>
        <w:t>Proposal 10</w:t>
      </w:r>
      <w:r w:rsidR="00204B00" w:rsidRPr="00692A25">
        <w:rPr>
          <w:b/>
        </w:rPr>
        <w:t xml:space="preserve">: </w:t>
      </w:r>
      <w:r w:rsidR="00204B00">
        <w:rPr>
          <w:b/>
        </w:rPr>
        <w:t xml:space="preserve">In contention free random access, </w:t>
      </w:r>
      <w:r w:rsidR="00204B00" w:rsidRPr="00692A25">
        <w:rPr>
          <w:b/>
        </w:rPr>
        <w:t>NR supports g</w:t>
      </w:r>
      <w:r w:rsidR="00204B00">
        <w:rPr>
          <w:b/>
        </w:rPr>
        <w:t>N</w:t>
      </w:r>
      <w:r w:rsidR="00204B00" w:rsidRPr="00692A25">
        <w:rPr>
          <w:b/>
        </w:rPr>
        <w:t>B informing UEs to consecutively retransmit multiple number of Msg1</w:t>
      </w:r>
      <w:r w:rsidR="00204B00">
        <w:rPr>
          <w:b/>
        </w:rPr>
        <w:t xml:space="preserve"> with different TX beams</w:t>
      </w:r>
      <w:r w:rsidR="00204B00" w:rsidRPr="00692A25">
        <w:rPr>
          <w:b/>
        </w:rPr>
        <w:t>. Each retransmission of Msg1 only happens after the expiration of RAR window.</w:t>
      </w:r>
    </w:p>
    <w:p w14:paraId="44FD8EB6" w14:textId="77777777" w:rsidR="00204B00" w:rsidRDefault="00204B00" w:rsidP="00204B00">
      <w:pPr>
        <w:jc w:val="center"/>
      </w:pPr>
      <w:r>
        <w:rPr>
          <w:noProof/>
          <w:lang w:val="en-US" w:eastAsia="zh-CN"/>
        </w:rPr>
        <w:lastRenderedPageBreak/>
        <w:drawing>
          <wp:inline distT="0" distB="0" distL="0" distR="0" wp14:anchorId="1E3EFC90" wp14:editId="716BDC7A">
            <wp:extent cx="5391150" cy="3749927"/>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g1_Retransmission_With_Same_TX_Beam.png"/>
                    <pic:cNvPicPr/>
                  </pic:nvPicPr>
                  <pic:blipFill>
                    <a:blip r:embed="rId12">
                      <a:extLst>
                        <a:ext uri="{28A0092B-C50C-407E-A947-70E740481C1C}">
                          <a14:useLocalDpi xmlns:a14="http://schemas.microsoft.com/office/drawing/2010/main" val="0"/>
                        </a:ext>
                      </a:extLst>
                    </a:blip>
                    <a:stretch>
                      <a:fillRect/>
                    </a:stretch>
                  </pic:blipFill>
                  <pic:spPr>
                    <a:xfrm>
                      <a:off x="0" y="0"/>
                      <a:ext cx="5395876" cy="3753214"/>
                    </a:xfrm>
                    <a:prstGeom prst="rect">
                      <a:avLst/>
                    </a:prstGeom>
                  </pic:spPr>
                </pic:pic>
              </a:graphicData>
            </a:graphic>
          </wp:inline>
        </w:drawing>
      </w:r>
    </w:p>
    <w:p w14:paraId="4E58AE03" w14:textId="77777777" w:rsidR="00204B00" w:rsidRPr="005E0270" w:rsidRDefault="00204B00" w:rsidP="00204B00">
      <w:pPr>
        <w:jc w:val="center"/>
        <w:rPr>
          <w:b/>
        </w:rPr>
      </w:pPr>
      <w:r>
        <w:rPr>
          <w:b/>
        </w:rPr>
        <w:t>Figure 4</w:t>
      </w:r>
      <w:r w:rsidRPr="005E0270">
        <w:rPr>
          <w:b/>
        </w:rPr>
        <w:t>: Msg1 Retransmission with Same UE TX Beams</w:t>
      </w:r>
    </w:p>
    <w:p w14:paraId="3B189763" w14:textId="77777777" w:rsidR="00204B00" w:rsidRDefault="00204B00" w:rsidP="00204B00">
      <w:pPr>
        <w:rPr>
          <w:b/>
        </w:rPr>
      </w:pPr>
    </w:p>
    <w:p w14:paraId="397472D4" w14:textId="4E8EB30A" w:rsidR="00204B00" w:rsidRPr="00130E07" w:rsidRDefault="00BE7455" w:rsidP="00204B00">
      <w:pPr>
        <w:rPr>
          <w:b/>
        </w:rPr>
      </w:pPr>
      <w:r>
        <w:rPr>
          <w:b/>
        </w:rPr>
        <w:t>Proposal 11</w:t>
      </w:r>
      <w:r w:rsidR="00204B00">
        <w:rPr>
          <w:b/>
        </w:rPr>
        <w:t>: NR strives to minimize the duration of RAR window and supports some formats where the duration of RAR window is less than or equal to the periodicity of gNB’s RX beam sweep.</w:t>
      </w:r>
    </w:p>
    <w:p w14:paraId="4365FBE4" w14:textId="77777777" w:rsidR="00204B00" w:rsidRDefault="00204B00" w:rsidP="00204B00">
      <w:pPr>
        <w:rPr>
          <w:noProof/>
          <w:lang w:val="en-US"/>
        </w:rPr>
      </w:pPr>
      <w:r>
        <w:rPr>
          <w:noProof/>
          <w:lang w:val="en-US"/>
        </w:rPr>
        <w:t>Consectuvie retransmission of multiple Msg1 with the same TX beam can improve the link budget of PRACH detection in contention free random access. In Figure 4, gNB configures UE to retransmit Msg1 four times with the same TX beam in contention free random access. In the following, we provide simulation results to illustrate the advantages of non-coherent combining of multiple retransmission of RACH preamble that are transmitted with the same TX beam.</w:t>
      </w:r>
    </w:p>
    <w:p w14:paraId="3A7D419B" w14:textId="77777777" w:rsidR="00204B00" w:rsidRDefault="00204B00" w:rsidP="00204B00"/>
    <w:p w14:paraId="724AA0BC" w14:textId="77777777" w:rsidR="00204B00" w:rsidRDefault="00204B00" w:rsidP="00204B00">
      <w:pPr>
        <w:jc w:val="center"/>
      </w:pPr>
      <w:r>
        <w:rPr>
          <w:noProof/>
          <w:lang w:val="en-US" w:eastAsia="zh-CN"/>
        </w:rPr>
        <w:lastRenderedPageBreak/>
        <w:drawing>
          <wp:inline distT="0" distB="0" distL="0" distR="0" wp14:anchorId="51F62F0D" wp14:editId="6C77F3F1">
            <wp:extent cx="3577133" cy="2644523"/>
            <wp:effectExtent l="0" t="0" r="444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mparison_NoncoherentCombining_vs_Selection.png"/>
                    <pic:cNvPicPr/>
                  </pic:nvPicPr>
                  <pic:blipFill>
                    <a:blip r:embed="rId13">
                      <a:extLst>
                        <a:ext uri="{28A0092B-C50C-407E-A947-70E740481C1C}">
                          <a14:useLocalDpi xmlns:a14="http://schemas.microsoft.com/office/drawing/2010/main" val="0"/>
                        </a:ext>
                      </a:extLst>
                    </a:blip>
                    <a:stretch>
                      <a:fillRect/>
                    </a:stretch>
                  </pic:blipFill>
                  <pic:spPr>
                    <a:xfrm>
                      <a:off x="0" y="0"/>
                      <a:ext cx="3590459" cy="2654374"/>
                    </a:xfrm>
                    <a:prstGeom prst="rect">
                      <a:avLst/>
                    </a:prstGeom>
                  </pic:spPr>
                </pic:pic>
              </a:graphicData>
            </a:graphic>
          </wp:inline>
        </w:drawing>
      </w:r>
    </w:p>
    <w:p w14:paraId="34054CCD" w14:textId="77777777" w:rsidR="00204B00" w:rsidRPr="004279FB" w:rsidRDefault="00204B00" w:rsidP="00204B00">
      <w:pPr>
        <w:jc w:val="center"/>
        <w:rPr>
          <w:b/>
        </w:rPr>
      </w:pPr>
      <w:r w:rsidRPr="004279FB">
        <w:rPr>
          <w:b/>
        </w:rPr>
        <w:t>Figure 5: Comparison of detection performance with different combining methods at 3 km/hr speed</w:t>
      </w:r>
    </w:p>
    <w:p w14:paraId="4A601BBB" w14:textId="77777777" w:rsidR="00204B00" w:rsidRDefault="00204B00" w:rsidP="00204B00">
      <w:r>
        <w:t xml:space="preserve">Figure 5 shows the performance of RACH detection with different approaches. The parameters used to obtain this link level result is provided in table 1 of the appendix. </w:t>
      </w:r>
    </w:p>
    <w:p w14:paraId="6414A4CE" w14:textId="04E0F936" w:rsidR="00204B00" w:rsidRDefault="00204B00" w:rsidP="00204B00">
      <w:r>
        <w:t xml:space="preserve">The red curve of Figure 5 shows the performance of one-shot RACH detection of our proposed design. The blue curve of Figure 5 shows that the non-coherent combining of two RACH symbols that are 20 ms apart perform better than the one-shot detection – “no combining” approach shown in red curve – mechanism by 4-5 dB. The performance improvement comes from two scenarios: 1) Non-coherent combining of two RACH symbols and 2) Channel diversity across two RACH symbols that are 20 ms apart. The green curve of Figure 8 shows that the </w:t>
      </w:r>
      <w:r w:rsidR="00ED3A96">
        <w:t>selection of</w:t>
      </w:r>
      <w:r>
        <w:t xml:space="preserve"> the better of two RACH block across 20 ms, which captures the gains from channel diversity, performs 1-1.5 dB poorly compared to the non-coherent combining of two RACH blocks scenario. In other words, non-coherent combining of two RACH blocks outperforms the scenario of one shot detection with one retransmission opportunity by 1-1.5 dB. </w:t>
      </w:r>
    </w:p>
    <w:p w14:paraId="070364CE" w14:textId="77777777" w:rsidR="00204B00" w:rsidRDefault="00204B00" w:rsidP="00204B00">
      <w:pPr>
        <w:jc w:val="center"/>
      </w:pPr>
      <w:r>
        <w:rPr>
          <w:noProof/>
          <w:lang w:val="en-US" w:eastAsia="zh-CN"/>
        </w:rPr>
        <w:drawing>
          <wp:inline distT="0" distB="0" distL="0" distR="0" wp14:anchorId="50D645CF" wp14:editId="4740E759">
            <wp:extent cx="3606393" cy="26525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lection_vs_Noncoherent_Combining_100kmhr.png"/>
                    <pic:cNvPicPr/>
                  </pic:nvPicPr>
                  <pic:blipFill>
                    <a:blip r:embed="rId14">
                      <a:extLst>
                        <a:ext uri="{28A0092B-C50C-407E-A947-70E740481C1C}">
                          <a14:useLocalDpi xmlns:a14="http://schemas.microsoft.com/office/drawing/2010/main" val="0"/>
                        </a:ext>
                      </a:extLst>
                    </a:blip>
                    <a:stretch>
                      <a:fillRect/>
                    </a:stretch>
                  </pic:blipFill>
                  <pic:spPr>
                    <a:xfrm>
                      <a:off x="0" y="0"/>
                      <a:ext cx="3624320" cy="2665704"/>
                    </a:xfrm>
                    <a:prstGeom prst="rect">
                      <a:avLst/>
                    </a:prstGeom>
                  </pic:spPr>
                </pic:pic>
              </a:graphicData>
            </a:graphic>
          </wp:inline>
        </w:drawing>
      </w:r>
    </w:p>
    <w:p w14:paraId="283EF0E1" w14:textId="77777777" w:rsidR="00204B00" w:rsidRPr="004279FB" w:rsidRDefault="00204B00" w:rsidP="00204B00">
      <w:pPr>
        <w:jc w:val="center"/>
        <w:rPr>
          <w:b/>
        </w:rPr>
      </w:pPr>
      <w:r w:rsidRPr="004279FB">
        <w:rPr>
          <w:b/>
        </w:rPr>
        <w:t>Figure 6: Comparison of detection performance with different combining methods at 100 km/hr speed</w:t>
      </w:r>
    </w:p>
    <w:p w14:paraId="11ABAA81" w14:textId="77777777" w:rsidR="00204B00" w:rsidRDefault="00204B00" w:rsidP="00204B00">
      <w:pPr>
        <w:jc w:val="center"/>
      </w:pPr>
    </w:p>
    <w:p w14:paraId="01B8C446" w14:textId="77777777" w:rsidR="00204B00" w:rsidRDefault="00204B00" w:rsidP="00204B00">
      <w:r>
        <w:lastRenderedPageBreak/>
        <w:t>Figure 6 also shows approximately 1.5 dB improvement due to non-coherent combining of two RACH blocks across 20 ms at 100 km/hr speed. Hence, design should allow RACH detection with more than one shot hypothesis.</w:t>
      </w:r>
    </w:p>
    <w:p w14:paraId="284E67C1" w14:textId="3CF91637" w:rsidR="00204B00" w:rsidRPr="002B0BB7" w:rsidRDefault="00204B00" w:rsidP="00204B00">
      <w:pPr>
        <w:rPr>
          <w:b/>
        </w:rPr>
      </w:pPr>
      <w:r>
        <w:rPr>
          <w:b/>
        </w:rPr>
        <w:t xml:space="preserve">Observation 1: A two shot </w:t>
      </w:r>
      <w:r w:rsidR="00ED3A96">
        <w:rPr>
          <w:b/>
        </w:rPr>
        <w:t>hypotheses</w:t>
      </w:r>
      <w:r>
        <w:rPr>
          <w:b/>
        </w:rPr>
        <w:t xml:space="preserve"> based RACH preamble detection improves performance.</w:t>
      </w:r>
    </w:p>
    <w:p w14:paraId="62EF250A" w14:textId="644B73F3" w:rsidR="00204B00" w:rsidRPr="00692A25" w:rsidRDefault="00BE7455" w:rsidP="00204B00">
      <w:pPr>
        <w:rPr>
          <w:b/>
        </w:rPr>
      </w:pPr>
      <w:r>
        <w:rPr>
          <w:b/>
        </w:rPr>
        <w:t>Proposal 12</w:t>
      </w:r>
      <w:r w:rsidR="00204B00" w:rsidRPr="00692A25">
        <w:rPr>
          <w:b/>
        </w:rPr>
        <w:t xml:space="preserve">: </w:t>
      </w:r>
      <w:r w:rsidR="00204B00">
        <w:rPr>
          <w:b/>
        </w:rPr>
        <w:t xml:space="preserve">In contention free random access, </w:t>
      </w:r>
      <w:r w:rsidR="00204B00" w:rsidRPr="00692A25">
        <w:rPr>
          <w:b/>
        </w:rPr>
        <w:t>NR supports g</w:t>
      </w:r>
      <w:r w:rsidR="00204B00">
        <w:rPr>
          <w:b/>
        </w:rPr>
        <w:t>N</w:t>
      </w:r>
      <w:r w:rsidR="00204B00" w:rsidRPr="00692A25">
        <w:rPr>
          <w:b/>
        </w:rPr>
        <w:t>B informing UEs to consecutively retransmit multiple number of Msg1</w:t>
      </w:r>
      <w:r w:rsidR="00204B00">
        <w:rPr>
          <w:b/>
        </w:rPr>
        <w:t xml:space="preserve"> with same UE TX beam</w:t>
      </w:r>
      <w:r w:rsidR="00204B00" w:rsidRPr="00692A25">
        <w:rPr>
          <w:b/>
        </w:rPr>
        <w:t>. Each retransmission of Msg1 only happens after the expiration of RAR window.</w:t>
      </w:r>
    </w:p>
    <w:p w14:paraId="551C1848" w14:textId="77777777" w:rsidR="00204B00" w:rsidRPr="00204B00" w:rsidRDefault="00204B00" w:rsidP="00204B00"/>
    <w:p w14:paraId="6F9C61F8" w14:textId="335415F0" w:rsidR="00204B00" w:rsidRDefault="00204B00">
      <w:pPr>
        <w:pStyle w:val="Heading1"/>
      </w:pPr>
      <w:r>
        <w:t>8. Beam Refinement during RACH Procedure</w:t>
      </w:r>
    </w:p>
    <w:p w14:paraId="7E325455" w14:textId="07DF519D" w:rsidR="00204B00" w:rsidRDefault="008D5F3E" w:rsidP="00204B00">
      <w:pPr>
        <w:pStyle w:val="Heading4"/>
      </w:pPr>
      <w:r>
        <w:t>8</w:t>
      </w:r>
      <w:r w:rsidR="003423EE">
        <w:t>.1</w:t>
      </w:r>
      <w:r w:rsidR="00204B00">
        <w:t>.1. General Procedure for Beam Refinement</w:t>
      </w:r>
    </w:p>
    <w:p w14:paraId="6BDA3D1C" w14:textId="77777777" w:rsidR="00204B00" w:rsidRPr="00415FB3" w:rsidRDefault="00204B00" w:rsidP="00204B00"/>
    <w:p w14:paraId="2E673B4E" w14:textId="3DAC14EF" w:rsidR="00204B00" w:rsidRDefault="00204B00" w:rsidP="00204B00">
      <w:pPr>
        <w:rPr>
          <w:lang w:val="en-US"/>
        </w:rPr>
      </w:pPr>
      <w:r>
        <w:rPr>
          <w:lang w:val="en-US"/>
        </w:rPr>
        <w:t>In multi-beam scenario, during initial access, UE detects multiple beams from a gNB and decodes the broadcast channel. Following which, UE may use a beam direction for the RACH procedure, i.e., to exchange PRACH preamble, random access response (RAR), message 3 and message 4.</w:t>
      </w:r>
    </w:p>
    <w:p w14:paraId="495AFAF9" w14:textId="77777777" w:rsidR="00204B00" w:rsidRDefault="00204B00" w:rsidP="00204B00">
      <w:pPr>
        <w:jc w:val="center"/>
        <w:rPr>
          <w:lang w:val="en-US"/>
        </w:rPr>
      </w:pPr>
      <w:r w:rsidRPr="00B20C58">
        <w:rPr>
          <w:lang w:val="en-US"/>
        </w:rPr>
        <w:object w:dxaOrig="11226" w:dyaOrig="8396" w14:anchorId="3BDA6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9pt;height:139.15pt" o:ole="">
            <v:imagedata r:id="rId15" o:title=""/>
          </v:shape>
          <o:OLEObject Type="Embed" ProgID="Visio.Drawing.11" ShapeID="_x0000_i1025" DrawAspect="Content" ObjectID="_1559155845" r:id="rId16"/>
        </w:object>
      </w:r>
    </w:p>
    <w:p w14:paraId="425B01EA" w14:textId="77777777" w:rsidR="00204B00" w:rsidRDefault="00204B00" w:rsidP="00204B00">
      <w:pPr>
        <w:pStyle w:val="Caption"/>
        <w:jc w:val="center"/>
      </w:pPr>
      <w:bookmarkStart w:id="5" w:name="_Ref462809232"/>
      <w:r>
        <w:t xml:space="preserve">Figure </w:t>
      </w:r>
      <w:bookmarkEnd w:id="5"/>
      <w:r>
        <w:t>7: NB and UE beams selected during initial acquisition may not be best suited for the UE to continue RACH procedure.</w:t>
      </w:r>
    </w:p>
    <w:p w14:paraId="38655795" w14:textId="77777777" w:rsidR="00204B00" w:rsidRDefault="00204B00" w:rsidP="00204B00">
      <w:pPr>
        <w:rPr>
          <w:lang w:val="en-US"/>
        </w:rPr>
      </w:pPr>
      <w:r>
        <w:rPr>
          <w:lang w:val="en-US"/>
        </w:rPr>
        <w:t xml:space="preserve">Following are possible issues of continuing RACH procedure over the selected NB-UE beam pair: </w:t>
      </w:r>
    </w:p>
    <w:p w14:paraId="22DDC659" w14:textId="77777777" w:rsidR="00204B00" w:rsidRDefault="00204B00" w:rsidP="00204B00">
      <w:pPr>
        <w:numPr>
          <w:ilvl w:val="0"/>
          <w:numId w:val="15"/>
        </w:numPr>
        <w:rPr>
          <w:lang w:val="en-US"/>
        </w:rPr>
      </w:pPr>
      <w:r>
        <w:rPr>
          <w:lang w:val="en-US"/>
        </w:rPr>
        <w:t xml:space="preserve">NB and UE beams selected during initial system acquisition may have lower beamforming gain. Using such beam pair may impact RACH performances. </w:t>
      </w:r>
    </w:p>
    <w:p w14:paraId="310F084B" w14:textId="77777777" w:rsidR="00204B00" w:rsidRDefault="00204B00" w:rsidP="00204B00">
      <w:pPr>
        <w:numPr>
          <w:ilvl w:val="1"/>
          <w:numId w:val="15"/>
        </w:numPr>
        <w:rPr>
          <w:lang w:val="en-US"/>
        </w:rPr>
      </w:pPr>
      <w:r>
        <w:rPr>
          <w:lang w:val="en-US"/>
        </w:rPr>
        <w:t>UE may select a suitable NB-UE beam pair, which may not have the best beamforming gain for the RACH procedure and subsequent transmissions. Such a selection results in higher transmission power on the UL for the duration of the RACH procedure. This may cause excessive interference on the uplink.</w:t>
      </w:r>
    </w:p>
    <w:p w14:paraId="28BDF56C" w14:textId="77777777" w:rsidR="00204B00" w:rsidRDefault="00204B00" w:rsidP="00204B00">
      <w:pPr>
        <w:numPr>
          <w:ilvl w:val="1"/>
          <w:numId w:val="15"/>
        </w:numPr>
        <w:rPr>
          <w:lang w:val="en-US"/>
        </w:rPr>
      </w:pPr>
      <w:r>
        <w:rPr>
          <w:lang w:val="en-US"/>
        </w:rPr>
        <w:t xml:space="preserve">UE may be located at cross-over points of two NB beams and consequently neither of the beams are best suited for the UE as they have lower beamforming gain. </w:t>
      </w:r>
    </w:p>
    <w:p w14:paraId="1A7CF15A" w14:textId="7A44E573" w:rsidR="00204B00" w:rsidRDefault="00204B00" w:rsidP="00204B00">
      <w:pPr>
        <w:rPr>
          <w:lang w:val="en-US"/>
        </w:rPr>
      </w:pPr>
      <w:r>
        <w:rPr>
          <w:lang w:val="en-US"/>
        </w:rPr>
        <w:t>To overc</w:t>
      </w:r>
      <w:r w:rsidR="008424DC">
        <w:rPr>
          <w:lang w:val="en-US"/>
        </w:rPr>
        <w:t>ome these issues NB and UE can</w:t>
      </w:r>
      <w:r>
        <w:rPr>
          <w:lang w:val="en-US"/>
        </w:rPr>
        <w:t xml:space="preserve"> refine their beams during RACH procedure. Beam refinement requires reference signal transmissions (DL) and reporting for selecting a better NB-UE beam pair as shown in Figure 7. </w:t>
      </w:r>
    </w:p>
    <w:p w14:paraId="4643B740" w14:textId="77777777" w:rsidR="00204B00" w:rsidRDefault="00204B00" w:rsidP="00204B00">
      <w:pPr>
        <w:rPr>
          <w:lang w:val="en-US"/>
        </w:rPr>
      </w:pPr>
    </w:p>
    <w:p w14:paraId="2ED9FCE0" w14:textId="77777777" w:rsidR="00204B00" w:rsidRDefault="00204B00" w:rsidP="00204B00">
      <w:pPr>
        <w:jc w:val="center"/>
        <w:rPr>
          <w:lang w:val="en-US"/>
        </w:rPr>
      </w:pPr>
      <w:r w:rsidRPr="00B20C58">
        <w:rPr>
          <w:lang w:val="en-US"/>
        </w:rPr>
        <w:object w:dxaOrig="9582" w:dyaOrig="6764" w14:anchorId="456992D2">
          <v:shape id="_x0000_i1026" type="#_x0000_t75" style="width:203.1pt;height:142.4pt" o:ole="">
            <v:imagedata r:id="rId17" o:title=""/>
          </v:shape>
          <o:OLEObject Type="Embed" ProgID="Visio.Drawing.11" ShapeID="_x0000_i1026" DrawAspect="Content" ObjectID="_1559155846" r:id="rId18"/>
        </w:object>
      </w:r>
    </w:p>
    <w:p w14:paraId="7BC6E30E" w14:textId="77777777" w:rsidR="00204B00" w:rsidRDefault="00204B00" w:rsidP="00204B00">
      <w:pPr>
        <w:pStyle w:val="Caption"/>
        <w:jc w:val="center"/>
      </w:pPr>
      <w:bookmarkStart w:id="6" w:name="_Ref462837625"/>
      <w:r>
        <w:t xml:space="preserve">Figure </w:t>
      </w:r>
      <w:bookmarkEnd w:id="6"/>
      <w:r>
        <w:t>8: Beam refinement at the NB and UE can improve RACH performance</w:t>
      </w:r>
    </w:p>
    <w:p w14:paraId="18018D72" w14:textId="08B6BF44" w:rsidR="00204B00" w:rsidRDefault="008424DC" w:rsidP="00204B00">
      <w:pPr>
        <w:rPr>
          <w:b/>
          <w:lang w:val="en-US"/>
        </w:rPr>
      </w:pPr>
      <w:r>
        <w:rPr>
          <w:b/>
          <w:lang w:val="en-US"/>
        </w:rPr>
        <w:t>Proposal 13</w:t>
      </w:r>
      <w:r w:rsidR="00204B00">
        <w:rPr>
          <w:b/>
          <w:lang w:val="en-US"/>
        </w:rPr>
        <w:t>: In multi-beam scenario, beam</w:t>
      </w:r>
      <w:r w:rsidR="00204B00" w:rsidRPr="00E375F9">
        <w:rPr>
          <w:b/>
          <w:lang w:val="en-US"/>
        </w:rPr>
        <w:t xml:space="preserve"> refinement </w:t>
      </w:r>
      <w:r w:rsidR="00204B00">
        <w:rPr>
          <w:b/>
          <w:lang w:val="en-US"/>
        </w:rPr>
        <w:t xml:space="preserve">shall be performed in Msg4 of </w:t>
      </w:r>
      <w:r w:rsidR="003423EE">
        <w:rPr>
          <w:b/>
          <w:lang w:val="en-US"/>
        </w:rPr>
        <w:t xml:space="preserve">contention based </w:t>
      </w:r>
      <w:r w:rsidR="00204B00">
        <w:rPr>
          <w:b/>
          <w:lang w:val="en-US"/>
        </w:rPr>
        <w:t>RACH procedure</w:t>
      </w:r>
      <w:r w:rsidR="003423EE">
        <w:rPr>
          <w:b/>
          <w:lang w:val="en-US"/>
        </w:rPr>
        <w:t xml:space="preserve"> and Msg2 of contention free RACH procedure</w:t>
      </w:r>
      <w:r w:rsidR="00204B00">
        <w:rPr>
          <w:b/>
          <w:lang w:val="en-US"/>
        </w:rPr>
        <w:t xml:space="preserve"> to obtain beamforming gain for subsequent data transmissions.</w:t>
      </w:r>
    </w:p>
    <w:p w14:paraId="0E9BFD8C" w14:textId="45D9999B" w:rsidR="00204B00" w:rsidRPr="00ED7410" w:rsidRDefault="008424DC" w:rsidP="00204B00">
      <w:r>
        <w:rPr>
          <w:b/>
          <w:lang w:val="en-US"/>
        </w:rPr>
        <w:t>Proposal 14</w:t>
      </w:r>
      <w:r w:rsidR="00204B00">
        <w:rPr>
          <w:b/>
          <w:lang w:val="en-US"/>
        </w:rPr>
        <w:t>: In multi-beam scenario, RACH procedure</w:t>
      </w:r>
      <w:r>
        <w:rPr>
          <w:b/>
          <w:lang w:val="en-US"/>
        </w:rPr>
        <w:t xml:space="preserve"> should also</w:t>
      </w:r>
      <w:r w:rsidR="00204B00">
        <w:rPr>
          <w:b/>
          <w:lang w:val="en-US"/>
        </w:rPr>
        <w:t xml:space="preserve"> </w:t>
      </w:r>
      <w:r>
        <w:rPr>
          <w:b/>
          <w:lang w:val="en-US"/>
        </w:rPr>
        <w:t>involve</w:t>
      </w:r>
      <w:r w:rsidR="00204B00">
        <w:rPr>
          <w:b/>
          <w:lang w:val="en-US"/>
        </w:rPr>
        <w:t xml:space="preserve"> reporting </w:t>
      </w:r>
      <w:r>
        <w:rPr>
          <w:b/>
          <w:lang w:val="en-US"/>
        </w:rPr>
        <w:t xml:space="preserve">of additional SS blocks </w:t>
      </w:r>
      <w:r w:rsidR="003423EE">
        <w:rPr>
          <w:b/>
          <w:lang w:val="en-US"/>
        </w:rPr>
        <w:t xml:space="preserve">in Msg3 </w:t>
      </w:r>
      <w:r w:rsidR="00204B00">
        <w:rPr>
          <w:b/>
          <w:lang w:val="en-US"/>
        </w:rPr>
        <w:t>that allows NB and UE to select better beams</w:t>
      </w:r>
      <w:r w:rsidR="00204B00" w:rsidRPr="00E375F9">
        <w:rPr>
          <w:b/>
          <w:lang w:val="en-US"/>
        </w:rPr>
        <w:t xml:space="preserve">. </w:t>
      </w:r>
    </w:p>
    <w:p w14:paraId="115AA101" w14:textId="4561265F" w:rsidR="00204B00" w:rsidRDefault="008D5F3E" w:rsidP="00204B00">
      <w:pPr>
        <w:pStyle w:val="Heading4"/>
      </w:pPr>
      <w:r>
        <w:t>8</w:t>
      </w:r>
      <w:r w:rsidR="003423EE">
        <w:t>.1</w:t>
      </w:r>
      <w:r w:rsidR="00204B00">
        <w:t>.2. Performance Evaluation of Beam Refinement</w:t>
      </w:r>
    </w:p>
    <w:p w14:paraId="5CDF5F3B" w14:textId="77777777" w:rsidR="00204B00" w:rsidRPr="00415FB3" w:rsidRDefault="00204B00" w:rsidP="00204B00"/>
    <w:p w14:paraId="0055394C" w14:textId="13733762" w:rsidR="00204B00" w:rsidRPr="003423EE" w:rsidRDefault="00204B00" w:rsidP="00204B00">
      <w:pPr>
        <w:rPr>
          <w:rStyle w:val="Strong"/>
          <w:b w:val="0"/>
          <w:bCs w:val="0"/>
        </w:rPr>
      </w:pPr>
      <w:r w:rsidRPr="003423EE">
        <w:rPr>
          <w:rStyle w:val="Strong"/>
          <w:b w:val="0"/>
          <w:bCs w:val="0"/>
        </w:rPr>
        <w:t xml:space="preserve">We provide performance results for motivating beam refinement during the RACH procedure. The simulation configuration is aligned with the agreed evaluation assumptions in [12] (also summarized in Table 1) for a 30 GHz system. For performance </w:t>
      </w:r>
      <w:r w:rsidR="00ED3A96" w:rsidRPr="003423EE">
        <w:rPr>
          <w:rStyle w:val="Strong"/>
          <w:b w:val="0"/>
          <w:bCs w:val="0"/>
        </w:rPr>
        <w:t>evaluation,</w:t>
      </w:r>
      <w:r w:rsidRPr="003423EE">
        <w:rPr>
          <w:rStyle w:val="Strong"/>
          <w:b w:val="0"/>
          <w:bCs w:val="0"/>
        </w:rPr>
        <w:t xml:space="preserve"> we focus on refining the TRP beam during the RACH procedure. </w:t>
      </w:r>
      <w:r w:rsidR="00ED3A96" w:rsidRPr="003423EE">
        <w:rPr>
          <w:rStyle w:val="Strong"/>
          <w:b w:val="0"/>
          <w:bCs w:val="0"/>
        </w:rPr>
        <w:t>In particular,</w:t>
      </w:r>
      <w:r w:rsidRPr="003423EE">
        <w:rPr>
          <w:rStyle w:val="Strong"/>
          <w:b w:val="0"/>
          <w:bCs w:val="0"/>
        </w:rPr>
        <w:t xml:space="preserve"> the procedure </w:t>
      </w:r>
      <w:r w:rsidRPr="003423EE">
        <w:rPr>
          <w:lang w:val="en-US" w:eastAsia="zh-CN"/>
        </w:rPr>
        <w:t>P-2: which is used to enable UE measurement on different TRP Tx beams to possibly change inter/intra-TRP Tx beam(s) [9].</w:t>
      </w:r>
      <w:r w:rsidRPr="003423EE">
        <w:rPr>
          <w:rStyle w:val="Strong"/>
          <w:b w:val="0"/>
          <w:bCs w:val="0"/>
        </w:rPr>
        <w:t xml:space="preserve"> </w:t>
      </w:r>
    </w:p>
    <w:p w14:paraId="6083CA6F" w14:textId="3F6C895E" w:rsidR="00204B00" w:rsidRPr="003423EE" w:rsidRDefault="00204B00" w:rsidP="00204B00">
      <w:pPr>
        <w:rPr>
          <w:lang w:val="en-US"/>
        </w:rPr>
      </w:pPr>
      <w:r w:rsidRPr="003423EE">
        <w:rPr>
          <w:lang w:val="en-US"/>
        </w:rPr>
        <w:t xml:space="preserve">UE detects multiple beams from a NB. Following which, UE may use a beam direction for PRACH transmission. </w:t>
      </w:r>
      <w:r w:rsidR="008424DC">
        <w:rPr>
          <w:lang w:val="en-US"/>
        </w:rPr>
        <w:t>During RACH procedure, NB transmits Msg 4</w:t>
      </w:r>
      <w:r w:rsidRPr="003423EE">
        <w:rPr>
          <w:lang w:val="en-US"/>
        </w:rPr>
        <w:t xml:space="preserve"> and along with it transmits reference signals for TRP beam refinement. </w:t>
      </w:r>
    </w:p>
    <w:p w14:paraId="3AF9FC83" w14:textId="77777777" w:rsidR="00204B00" w:rsidRPr="003423EE" w:rsidRDefault="00204B00" w:rsidP="00204B00">
      <w:pPr>
        <w:rPr>
          <w:rStyle w:val="Strong"/>
          <w:b w:val="0"/>
          <w:bCs w:val="0"/>
        </w:rPr>
      </w:pPr>
      <w:r w:rsidRPr="003423EE">
        <w:rPr>
          <w:rStyle w:val="Strong"/>
          <w:b w:val="0"/>
          <w:bCs w:val="0"/>
        </w:rPr>
        <w:t xml:space="preserve">Figure 9 illustrates the gain in received signal strength due to beam refinement procedure. Results are provided for two TRP antenna configurations.  </w:t>
      </w:r>
    </w:p>
    <w:p w14:paraId="2358FCF1" w14:textId="77777777" w:rsidR="00204B00" w:rsidRPr="003423EE" w:rsidRDefault="00204B00" w:rsidP="00204B00">
      <w:pPr>
        <w:rPr>
          <w:rStyle w:val="Strong"/>
          <w:b w:val="0"/>
          <w:bCs w:val="0"/>
        </w:rPr>
      </w:pPr>
      <w:r w:rsidRPr="003423EE">
        <w:rPr>
          <w:rStyle w:val="Strong"/>
          <w:b w:val="0"/>
          <w:bCs w:val="0"/>
        </w:rPr>
        <w:t xml:space="preserve">Note that the average gain from beam refinement during RACH for the TRP antenna panel (M, N, P) = (4, 8, 2) and (4, 16, 2) is 0.3 dB and 1.1 dB respectively. UEs that are at the trough of two adjacent TRP beams are most benefitted. For such UEs the gains from beam refinement for the TRP antenna panel (M, N, P) = (4, 8, 2) and (4, 16, 2) can be as high as 1.7 and 5.8 dB. Furthermore, note that gains from beam refinement increases with the number of antenna elements at the TRP. </w:t>
      </w:r>
    </w:p>
    <w:p w14:paraId="27EC6ABD" w14:textId="77777777" w:rsidR="00204B00" w:rsidRDefault="00204B00" w:rsidP="00204B00">
      <w:pPr>
        <w:jc w:val="center"/>
        <w:rPr>
          <w:rStyle w:val="Strong"/>
          <w:b w:val="0"/>
        </w:rPr>
      </w:pPr>
      <w:r>
        <w:rPr>
          <w:rStyle w:val="Strong"/>
          <w:b w:val="0"/>
          <w:noProof/>
        </w:rPr>
        <w:lastRenderedPageBreak/>
        <w:drawing>
          <wp:inline distT="0" distB="0" distL="0" distR="0" wp14:anchorId="0EA6745D" wp14:editId="22CAD9D8">
            <wp:extent cx="3416199" cy="2564063"/>
            <wp:effectExtent l="0" t="0" r="0" b="8255"/>
            <wp:docPr id="1" name="Picture 1" descr="NB_beamrefi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B_beamrefinemen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20430" cy="2567239"/>
                    </a:xfrm>
                    <a:prstGeom prst="rect">
                      <a:avLst/>
                    </a:prstGeom>
                    <a:noFill/>
                    <a:ln>
                      <a:noFill/>
                    </a:ln>
                  </pic:spPr>
                </pic:pic>
              </a:graphicData>
            </a:graphic>
          </wp:inline>
        </w:drawing>
      </w:r>
    </w:p>
    <w:p w14:paraId="5D738221" w14:textId="33C7AF8D" w:rsidR="00204B00" w:rsidRDefault="00204B00" w:rsidP="003423EE">
      <w:pPr>
        <w:jc w:val="center"/>
      </w:pPr>
      <w:bookmarkStart w:id="7" w:name="_Ref471404054"/>
      <w:r>
        <w:t xml:space="preserve">Figure </w:t>
      </w:r>
      <w:bookmarkEnd w:id="7"/>
      <w:r>
        <w:t>9: Improvement in received power due to beam refinement during RACH</w:t>
      </w:r>
    </w:p>
    <w:p w14:paraId="1EE757C0" w14:textId="77777777" w:rsidR="003423EE" w:rsidRPr="00204B00" w:rsidRDefault="003423EE" w:rsidP="003423EE">
      <w:pPr>
        <w:jc w:val="center"/>
      </w:pPr>
    </w:p>
    <w:p w14:paraId="26B4576D" w14:textId="34FFD0DA" w:rsidR="00204B00" w:rsidRDefault="00204B00">
      <w:pPr>
        <w:pStyle w:val="Heading1"/>
      </w:pPr>
      <w:r>
        <w:t>9. Load Balancing Across RACH Preambles</w:t>
      </w:r>
    </w:p>
    <w:p w14:paraId="54FBFD5B" w14:textId="62757A8F" w:rsidR="00204B00" w:rsidRDefault="00204B00" w:rsidP="00204B00">
      <w:r>
        <w:t xml:space="preserve">In a congested scenario, different RACH resource subset size can be associated with one or multiple occasions for DL broadcast channel/signal. This allows a gNB to allocate more RACH resource subsets to congested directions, i.e., where more potential UEs are located. However, gNB needs to inform UE on-the-fly regarding this association and this will increase the payload size of broadcast message. In a stand-alone deployment scenario, </w:t>
      </w:r>
      <w:r w:rsidR="00ED3A96">
        <w:t>this information</w:t>
      </w:r>
      <w:r>
        <w:t xml:space="preserve"> need to be beam swept through different directions and that leads to even higher overhead.</w:t>
      </w:r>
    </w:p>
    <w:p w14:paraId="623374CE" w14:textId="77777777" w:rsidR="00204B00" w:rsidRDefault="00204B00" w:rsidP="00204B00">
      <w:r>
        <w:t>A simpler solution to solve this issue is to allow non-uniform transmission of directional SYNC and broadcast signals while supporting same RACH resource subset size that is associated with one or multiple occasions for DL SYNC and broadcast signals. gNB can transmit a higher number of SYNC and broadcast signals to the congested directions where more potential UEs are located. The strongest DL SYNC or broadcast resource will be different for the UEs in those locations and they will select different RACH resources and avoid collision.</w:t>
      </w:r>
    </w:p>
    <w:p w14:paraId="6B15007D" w14:textId="77777777" w:rsidR="00204B00" w:rsidRPr="00CA3B66" w:rsidRDefault="00204B00" w:rsidP="00204B00">
      <w:pPr>
        <w:rPr>
          <w:b/>
        </w:rPr>
      </w:pPr>
      <w:r w:rsidRPr="00CA3B66">
        <w:rPr>
          <w:b/>
        </w:rPr>
        <w:t>Observation 2: Association of different RACH resource subset with one or multiple occasions for DL broadcast channel/signal increases payload size of broadcast message.</w:t>
      </w:r>
    </w:p>
    <w:p w14:paraId="1FC0ACB4" w14:textId="77777777" w:rsidR="00204B00" w:rsidRPr="00CA3B66" w:rsidRDefault="00204B00" w:rsidP="00204B00">
      <w:pPr>
        <w:rPr>
          <w:b/>
        </w:rPr>
      </w:pPr>
      <w:r w:rsidRPr="00CA3B66">
        <w:rPr>
          <w:b/>
        </w:rPr>
        <w:t>Observation 3: BS can try to reduce Msg1 collision among UEs by transmitting a higher number of SYNC and broadcast signals to the congested directions where more potential UEs are located.</w:t>
      </w:r>
    </w:p>
    <w:p w14:paraId="3DAE4171" w14:textId="1542BD12" w:rsidR="00204B00" w:rsidRPr="00A2058F" w:rsidRDefault="003423EE" w:rsidP="00204B00">
      <w:pPr>
        <w:rPr>
          <w:b/>
        </w:rPr>
      </w:pPr>
      <w:r>
        <w:rPr>
          <w:b/>
        </w:rPr>
        <w:t>Proposal 1</w:t>
      </w:r>
      <w:r w:rsidR="008424DC">
        <w:rPr>
          <w:b/>
        </w:rPr>
        <w:t>5</w:t>
      </w:r>
      <w:r w:rsidR="00204B00" w:rsidRPr="00A2058F">
        <w:rPr>
          <w:b/>
        </w:rPr>
        <w:t>: RAN1 supports same RACH resource subset size that is associated with one or multiple occasions for DL broadcast channel/signals</w:t>
      </w:r>
      <w:r w:rsidR="00204B00">
        <w:rPr>
          <w:b/>
        </w:rPr>
        <w:t xml:space="preserve"> in multi-beam scenario.</w:t>
      </w:r>
    </w:p>
    <w:p w14:paraId="47B8BA46" w14:textId="1F8C59D9" w:rsidR="0000727F" w:rsidRPr="00415FB3" w:rsidRDefault="0000727F" w:rsidP="0000727F"/>
    <w:p w14:paraId="14CEFA0E" w14:textId="77777777" w:rsidR="0000727F" w:rsidRDefault="0000727F" w:rsidP="0000727F">
      <w:pPr>
        <w:pStyle w:val="Heading1"/>
      </w:pPr>
      <w:r>
        <w:t>5. Conclusion</w:t>
      </w:r>
    </w:p>
    <w:p w14:paraId="635BB0C4" w14:textId="1C71EC51" w:rsidR="0000727F" w:rsidRDefault="0000727F" w:rsidP="0000727F">
      <w:pPr>
        <w:rPr>
          <w:b/>
        </w:rPr>
      </w:pPr>
      <w:r>
        <w:rPr>
          <w:b/>
        </w:rPr>
        <w:t xml:space="preserve">Observation 1: A two shot </w:t>
      </w:r>
      <w:r w:rsidR="00ED3A96">
        <w:rPr>
          <w:b/>
        </w:rPr>
        <w:t>hypotheses</w:t>
      </w:r>
      <w:r>
        <w:rPr>
          <w:b/>
        </w:rPr>
        <w:t xml:space="preserve"> based RACH preamble detection improves performance.</w:t>
      </w:r>
    </w:p>
    <w:p w14:paraId="4F994C8F" w14:textId="77777777" w:rsidR="0000727F" w:rsidRPr="00CA3B66" w:rsidRDefault="0000727F" w:rsidP="0000727F">
      <w:pPr>
        <w:rPr>
          <w:b/>
        </w:rPr>
      </w:pPr>
      <w:r w:rsidRPr="00CA3B66">
        <w:rPr>
          <w:b/>
        </w:rPr>
        <w:t>Observation 2: Association of different RACH resource subset with one or multiple occasions for DL broadcast channel/signal increases payload size of broadcast message.</w:t>
      </w:r>
    </w:p>
    <w:p w14:paraId="471ADF5E" w14:textId="77777777" w:rsidR="0000727F" w:rsidRPr="00F02482" w:rsidRDefault="0000727F" w:rsidP="0000727F">
      <w:pPr>
        <w:rPr>
          <w:b/>
        </w:rPr>
      </w:pPr>
      <w:r w:rsidRPr="00CA3B66">
        <w:rPr>
          <w:b/>
        </w:rPr>
        <w:t>Observation 3: BS can try to reduce Msg1 collision among UEs by transmitting a higher number of SYNC and broadcast signals to the congested directions where more potential UEs are located.</w:t>
      </w:r>
    </w:p>
    <w:p w14:paraId="6F2265E1" w14:textId="77777777" w:rsidR="003423EE" w:rsidRPr="00204B00" w:rsidRDefault="003423EE" w:rsidP="003423EE">
      <w:pPr>
        <w:rPr>
          <w:b/>
        </w:rPr>
      </w:pPr>
      <w:r w:rsidRPr="00653A28">
        <w:rPr>
          <w:b/>
          <w:bCs/>
        </w:rPr>
        <w:lastRenderedPageBreak/>
        <w:t>Proposal</w:t>
      </w:r>
      <w:r>
        <w:rPr>
          <w:b/>
          <w:bCs/>
        </w:rPr>
        <w:t xml:space="preserve"> 1</w:t>
      </w:r>
      <w:r w:rsidRPr="00653A28">
        <w:rPr>
          <w:b/>
          <w:bCs/>
        </w:rPr>
        <w:t xml:space="preserve">:  </w:t>
      </w:r>
      <w:r>
        <w:rPr>
          <w:b/>
        </w:rPr>
        <w:t>NR should support the gap</w:t>
      </w:r>
      <w:r w:rsidRPr="00BD5850">
        <w:rPr>
          <w:b/>
        </w:rPr>
        <w:t xml:space="preserve"> (expressed in number of slots</w:t>
      </w:r>
      <w:r>
        <w:rPr>
          <w:b/>
        </w:rPr>
        <w:t>/mini-slots</w:t>
      </w:r>
      <w:r w:rsidRPr="00BD5850">
        <w:rPr>
          <w:b/>
        </w:rPr>
        <w:t xml:space="preserve">) between Mg2 reception and Msg3 transmission, and between retransmission of different messages of RACH procedure to depend on the numerology. </w:t>
      </w:r>
    </w:p>
    <w:p w14:paraId="29CE4F47" w14:textId="579157EA" w:rsidR="003423EE" w:rsidRDefault="003423EE" w:rsidP="003423EE">
      <w:pPr>
        <w:rPr>
          <w:b/>
          <w:bCs/>
        </w:rPr>
      </w:pPr>
      <w:r>
        <w:rPr>
          <w:b/>
          <w:bCs/>
        </w:rPr>
        <w:t xml:space="preserve">Proposal 2: NR should support Msg2 and Msg 3 transmission in mini-slots or slots.  </w:t>
      </w:r>
    </w:p>
    <w:p w14:paraId="5A1617F4" w14:textId="77777777" w:rsidR="003423EE" w:rsidRPr="00F12471" w:rsidRDefault="003423EE" w:rsidP="003423EE">
      <w:pPr>
        <w:rPr>
          <w:b/>
          <w:bCs/>
        </w:rPr>
      </w:pPr>
      <w:r>
        <w:rPr>
          <w:b/>
          <w:bCs/>
        </w:rPr>
        <w:t xml:space="preserve">Proposal 3: NR should support joint encoding of Msg3 waveform and resources.  </w:t>
      </w:r>
    </w:p>
    <w:p w14:paraId="6BA22070" w14:textId="77777777" w:rsidR="003423EE" w:rsidRPr="000437FB" w:rsidRDefault="003423EE" w:rsidP="003423EE">
      <w:pPr>
        <w:rPr>
          <w:b/>
        </w:rPr>
      </w:pPr>
      <w:r>
        <w:rPr>
          <w:b/>
        </w:rPr>
        <w:t>Proposal 4: NR should provide</w:t>
      </w:r>
      <w:r w:rsidRPr="000437FB">
        <w:rPr>
          <w:b/>
        </w:rPr>
        <w:t xml:space="preserve"> gNB</w:t>
      </w:r>
      <w:r>
        <w:rPr>
          <w:b/>
        </w:rPr>
        <w:t xml:space="preserve"> the flexibility</w:t>
      </w:r>
      <w:r w:rsidRPr="000437FB">
        <w:rPr>
          <w:b/>
        </w:rPr>
        <w:t xml:space="preserve"> to configure gaps between </w:t>
      </w:r>
      <w:r>
        <w:rPr>
          <w:b/>
        </w:rPr>
        <w:t>different sets of consecutive PRACH resources</w:t>
      </w:r>
      <w:r w:rsidRPr="000437FB">
        <w:rPr>
          <w:b/>
        </w:rPr>
        <w:t xml:space="preserve"> to schedule DL data.</w:t>
      </w:r>
    </w:p>
    <w:p w14:paraId="731A95E7" w14:textId="77777777" w:rsidR="003423EE" w:rsidRPr="004B385D" w:rsidRDefault="003423EE" w:rsidP="003423EE">
      <w:pPr>
        <w:rPr>
          <w:b/>
        </w:rPr>
      </w:pPr>
      <w:r>
        <w:rPr>
          <w:b/>
        </w:rPr>
        <w:t>Proposal 5</w:t>
      </w:r>
      <w:r w:rsidRPr="004B385D">
        <w:rPr>
          <w:b/>
        </w:rPr>
        <w:t>: NR should consider avoiding DLCB while configuring the consecutive PRACH resources/blocks. The exact slot duration numerology whose DLCB should be avoided is FFS.</w:t>
      </w:r>
    </w:p>
    <w:p w14:paraId="2DAC4199" w14:textId="77777777" w:rsidR="003423EE" w:rsidRPr="00092BDF" w:rsidRDefault="003423EE" w:rsidP="003423EE">
      <w:pPr>
        <w:rPr>
          <w:b/>
        </w:rPr>
      </w:pPr>
      <w:r w:rsidRPr="00092BDF">
        <w:rPr>
          <w:b/>
        </w:rPr>
        <w:t>Proposal 6: NR should support SS block to PRACH resource/preamble mapping configuration where PRACH resources corresponding to different SS blocks are time division multiplexed.</w:t>
      </w:r>
    </w:p>
    <w:p w14:paraId="445D51FD" w14:textId="77777777" w:rsidR="003423EE" w:rsidRPr="00204B00" w:rsidRDefault="003423EE" w:rsidP="003423EE">
      <w:pPr>
        <w:rPr>
          <w:b/>
        </w:rPr>
      </w:pPr>
      <w:r w:rsidRPr="00092BDF">
        <w:rPr>
          <w:b/>
        </w:rPr>
        <w:t>Proposal 7: NR should support SS block to PRACH resource/preamble mapping configuration where PRACH resources corresponding to multiple SS blocks are located together. UE can select its preamble index, constructed from the combi</w:t>
      </w:r>
      <w:r>
        <w:rPr>
          <w:b/>
        </w:rPr>
        <w:t xml:space="preserve">nation of selected waveform and </w:t>
      </w:r>
      <w:r w:rsidRPr="00092BDF">
        <w:rPr>
          <w:b/>
        </w:rPr>
        <w:t>subcarrier region, to inform the SS block index to gNB.</w:t>
      </w:r>
      <w:r>
        <w:rPr>
          <w:b/>
        </w:rPr>
        <w:t xml:space="preserve"> The selected waveform depends on selected root, cyclic shift and orthogonal cover code index.</w:t>
      </w:r>
    </w:p>
    <w:p w14:paraId="07366092" w14:textId="77777777" w:rsidR="003423EE" w:rsidRPr="00204B00" w:rsidRDefault="003423EE" w:rsidP="003423EE">
      <w:r w:rsidRPr="00204B00">
        <w:rPr>
          <w:b/>
        </w:rPr>
        <w:t>Proposal 8: NR does not need to support association between CSI-RS and RACH resources or preambles</w:t>
      </w:r>
      <w:r>
        <w:t xml:space="preserve">. </w:t>
      </w:r>
    </w:p>
    <w:p w14:paraId="7C953969" w14:textId="77777777" w:rsidR="008424DC" w:rsidRDefault="008424DC" w:rsidP="008424DC">
      <w:pPr>
        <w:rPr>
          <w:b/>
        </w:rPr>
      </w:pPr>
      <w:r w:rsidRPr="00124B19">
        <w:rPr>
          <w:b/>
        </w:rPr>
        <w:t>P</w:t>
      </w:r>
      <w:r>
        <w:rPr>
          <w:b/>
        </w:rPr>
        <w:t>roposal 9</w:t>
      </w:r>
      <w:r w:rsidRPr="00124B19">
        <w:rPr>
          <w:b/>
        </w:rPr>
        <w:t xml:space="preserve">: </w:t>
      </w:r>
      <w:r>
        <w:rPr>
          <w:b/>
        </w:rPr>
        <w:t>NR should only support single Msg1 transmission till the expiration of RAR window in both contention-free and contention-based random access.</w:t>
      </w:r>
    </w:p>
    <w:p w14:paraId="03C8703A" w14:textId="77777777" w:rsidR="008424DC" w:rsidRDefault="008424DC" w:rsidP="008424DC">
      <w:pPr>
        <w:rPr>
          <w:b/>
        </w:rPr>
      </w:pPr>
      <w:r>
        <w:rPr>
          <w:b/>
        </w:rPr>
        <w:t>Proposal 10</w:t>
      </w:r>
      <w:r w:rsidRPr="00692A25">
        <w:rPr>
          <w:b/>
        </w:rPr>
        <w:t xml:space="preserve">: </w:t>
      </w:r>
      <w:r>
        <w:rPr>
          <w:b/>
        </w:rPr>
        <w:t xml:space="preserve">In contention free random access, </w:t>
      </w:r>
      <w:r w:rsidRPr="00692A25">
        <w:rPr>
          <w:b/>
        </w:rPr>
        <w:t>NR supports g</w:t>
      </w:r>
      <w:r>
        <w:rPr>
          <w:b/>
        </w:rPr>
        <w:t>N</w:t>
      </w:r>
      <w:r w:rsidRPr="00692A25">
        <w:rPr>
          <w:b/>
        </w:rPr>
        <w:t>B informing UEs to consecutively retransmit multiple number of Msg1</w:t>
      </w:r>
      <w:r>
        <w:rPr>
          <w:b/>
        </w:rPr>
        <w:t xml:space="preserve"> with different TX beams</w:t>
      </w:r>
      <w:r w:rsidRPr="00692A25">
        <w:rPr>
          <w:b/>
        </w:rPr>
        <w:t>. Each retransmission of Msg1 only happens after the expiration of RAR window.</w:t>
      </w:r>
    </w:p>
    <w:p w14:paraId="28C708D3" w14:textId="77777777" w:rsidR="008424DC" w:rsidRPr="00130E07" w:rsidRDefault="008424DC" w:rsidP="008424DC">
      <w:pPr>
        <w:rPr>
          <w:b/>
        </w:rPr>
      </w:pPr>
      <w:r>
        <w:rPr>
          <w:b/>
        </w:rPr>
        <w:t>Proposal 11: NR strives to minimize the duration of RAR window and supports some formats where the duration of RAR window is less than or equal to the periodicity of gNB’s RX beam sweep.</w:t>
      </w:r>
    </w:p>
    <w:p w14:paraId="30426E3F" w14:textId="77777777" w:rsidR="008424DC" w:rsidRPr="00692A25" w:rsidRDefault="008424DC" w:rsidP="008424DC">
      <w:pPr>
        <w:rPr>
          <w:b/>
        </w:rPr>
      </w:pPr>
      <w:r>
        <w:rPr>
          <w:b/>
        </w:rPr>
        <w:t>Proposal 12</w:t>
      </w:r>
      <w:r w:rsidRPr="00692A25">
        <w:rPr>
          <w:b/>
        </w:rPr>
        <w:t xml:space="preserve">: </w:t>
      </w:r>
      <w:r>
        <w:rPr>
          <w:b/>
        </w:rPr>
        <w:t xml:space="preserve">In contention free random access, </w:t>
      </w:r>
      <w:r w:rsidRPr="00692A25">
        <w:rPr>
          <w:b/>
        </w:rPr>
        <w:t>NR supports g</w:t>
      </w:r>
      <w:r>
        <w:rPr>
          <w:b/>
        </w:rPr>
        <w:t>N</w:t>
      </w:r>
      <w:r w:rsidRPr="00692A25">
        <w:rPr>
          <w:b/>
        </w:rPr>
        <w:t>B informing UEs to consecutively retransmit multiple number of Msg1</w:t>
      </w:r>
      <w:r>
        <w:rPr>
          <w:b/>
        </w:rPr>
        <w:t xml:space="preserve"> with same UE TX beam</w:t>
      </w:r>
      <w:r w:rsidRPr="00692A25">
        <w:rPr>
          <w:b/>
        </w:rPr>
        <w:t>. Each retransmission of Msg1 only happens after the expiration of RAR window.</w:t>
      </w:r>
    </w:p>
    <w:p w14:paraId="3E0F6B64" w14:textId="77777777" w:rsidR="008424DC" w:rsidRDefault="008424DC" w:rsidP="008424DC">
      <w:pPr>
        <w:rPr>
          <w:b/>
          <w:lang w:val="en-US"/>
        </w:rPr>
      </w:pPr>
      <w:r>
        <w:rPr>
          <w:b/>
          <w:lang w:val="en-US"/>
        </w:rPr>
        <w:t>Proposal 13: In multi-beam scenario, beam</w:t>
      </w:r>
      <w:r w:rsidRPr="00E375F9">
        <w:rPr>
          <w:b/>
          <w:lang w:val="en-US"/>
        </w:rPr>
        <w:t xml:space="preserve"> refinement </w:t>
      </w:r>
      <w:r>
        <w:rPr>
          <w:b/>
          <w:lang w:val="en-US"/>
        </w:rPr>
        <w:t>shall be performed in Msg4 of contention based RACH procedure and Msg2 of contention free RACH procedure to obtain beamforming gain for subsequent data transmissions.</w:t>
      </w:r>
    </w:p>
    <w:p w14:paraId="7097BD7B" w14:textId="77777777" w:rsidR="008424DC" w:rsidRPr="00ED7410" w:rsidRDefault="008424DC" w:rsidP="008424DC">
      <w:r>
        <w:rPr>
          <w:b/>
          <w:lang w:val="en-US"/>
        </w:rPr>
        <w:t>Proposal 14: In multi-beam scenario, RACH procedure should also involve reporting of additional SS blocks in Msg3 that allows NB and UE to select better beams</w:t>
      </w:r>
      <w:r w:rsidRPr="00E375F9">
        <w:rPr>
          <w:b/>
          <w:lang w:val="en-US"/>
        </w:rPr>
        <w:t xml:space="preserve">. </w:t>
      </w:r>
    </w:p>
    <w:p w14:paraId="64DEEF5B" w14:textId="78B794A1" w:rsidR="003423EE" w:rsidRPr="008424DC" w:rsidRDefault="008424DC" w:rsidP="003423EE">
      <w:pPr>
        <w:rPr>
          <w:b/>
        </w:rPr>
      </w:pPr>
      <w:r>
        <w:rPr>
          <w:b/>
        </w:rPr>
        <w:t>Proposal 15</w:t>
      </w:r>
      <w:r w:rsidRPr="00A2058F">
        <w:rPr>
          <w:b/>
        </w:rPr>
        <w:t>: RAN1 supports same RACH resource subset size that is associated with one or multiple occasions for DL broadcast channel/signals</w:t>
      </w:r>
      <w:r>
        <w:rPr>
          <w:b/>
        </w:rPr>
        <w:t xml:space="preserve"> in multi-beam scenario.</w:t>
      </w:r>
    </w:p>
    <w:p w14:paraId="755AA0AE" w14:textId="77777777" w:rsidR="0000727F" w:rsidRPr="00F02482" w:rsidRDefault="0000727F" w:rsidP="0000727F"/>
    <w:p w14:paraId="30D33656" w14:textId="77777777" w:rsidR="0000727F" w:rsidRPr="00F42C1A" w:rsidRDefault="0000727F" w:rsidP="0000727F">
      <w:pPr>
        <w:pStyle w:val="Heading1"/>
      </w:pPr>
      <w:r>
        <w:t>6. References</w:t>
      </w:r>
    </w:p>
    <w:p w14:paraId="53730E94" w14:textId="76578D9E" w:rsidR="0000727F" w:rsidRDefault="00ED011A" w:rsidP="0000727F">
      <w:pPr>
        <w:overflowPunct w:val="0"/>
        <w:autoSpaceDE w:val="0"/>
        <w:autoSpaceDN w:val="0"/>
        <w:adjustRightInd w:val="0"/>
        <w:textAlignment w:val="baseline"/>
        <w:rPr>
          <w:lang w:val="en-US"/>
        </w:rPr>
      </w:pPr>
      <w:r>
        <w:rPr>
          <w:lang w:val="en-US"/>
        </w:rPr>
        <w:t>[1</w:t>
      </w:r>
      <w:r w:rsidR="0000727F">
        <w:rPr>
          <w:lang w:val="en-US"/>
        </w:rPr>
        <w:t xml:space="preserve">]. </w:t>
      </w:r>
      <w:r w:rsidR="0000727F" w:rsidRPr="00393072">
        <w:rPr>
          <w:lang w:val="en-US"/>
        </w:rPr>
        <w:t>Chairman's Notes RAN1_86 - final, 3GPP TSG RAN WG1 Meeting #86</w:t>
      </w:r>
      <w:r w:rsidR="0000727F">
        <w:rPr>
          <w:lang w:val="en-US"/>
        </w:rPr>
        <w:t>bis</w:t>
      </w:r>
      <w:r w:rsidR="0000727F" w:rsidRPr="00393072">
        <w:rPr>
          <w:lang w:val="en-US"/>
        </w:rPr>
        <w:t xml:space="preserve">, </w:t>
      </w:r>
      <w:r w:rsidR="0000727F">
        <w:rPr>
          <w:lang w:val="en-US"/>
        </w:rPr>
        <w:t>Lisbon, Portugal</w:t>
      </w:r>
      <w:r w:rsidR="0000727F" w:rsidRPr="00393072">
        <w:rPr>
          <w:lang w:val="en-US"/>
        </w:rPr>
        <w:t xml:space="preserve"> </w:t>
      </w:r>
    </w:p>
    <w:p w14:paraId="0003185D" w14:textId="54D5EBD5" w:rsidR="0000727F" w:rsidRDefault="00ED011A" w:rsidP="0000727F">
      <w:pPr>
        <w:rPr>
          <w:lang w:val="en-US"/>
        </w:rPr>
      </w:pPr>
      <w:r>
        <w:rPr>
          <w:rFonts w:eastAsia="MS Mincho"/>
          <w:lang w:eastAsia="ja-JP"/>
        </w:rPr>
        <w:t>[2</w:t>
      </w:r>
      <w:r w:rsidR="0000727F" w:rsidRPr="00B82060">
        <w:rPr>
          <w:rFonts w:eastAsia="MS Mincho"/>
          <w:lang w:eastAsia="ja-JP"/>
        </w:rPr>
        <w:t xml:space="preserve">] </w:t>
      </w:r>
      <w:r w:rsidR="0000727F" w:rsidRPr="00B82060">
        <w:rPr>
          <w:lang w:val="en-US"/>
        </w:rPr>
        <w:t>Chairman's Notes RAN1_88 - final, 3GPP TSG RAN WG1 Meeting #86, Athens, Greece</w:t>
      </w:r>
    </w:p>
    <w:p w14:paraId="11CA5E09" w14:textId="56814C86" w:rsidR="0000727F" w:rsidRDefault="00ED011A" w:rsidP="0000727F">
      <w:pPr>
        <w:rPr>
          <w:lang w:val="en-US"/>
        </w:rPr>
      </w:pPr>
      <w:r>
        <w:rPr>
          <w:rFonts w:eastAsia="MS Mincho"/>
          <w:lang w:eastAsia="ja-JP"/>
        </w:rPr>
        <w:t>[3</w:t>
      </w:r>
      <w:r w:rsidR="0000727F" w:rsidRPr="00B82060">
        <w:rPr>
          <w:rFonts w:eastAsia="MS Mincho"/>
          <w:lang w:eastAsia="ja-JP"/>
        </w:rPr>
        <w:t xml:space="preserve">] </w:t>
      </w:r>
      <w:r w:rsidR="0000727F" w:rsidRPr="00B82060">
        <w:rPr>
          <w:lang w:val="en-US"/>
        </w:rPr>
        <w:t>Chairman's Notes RAN1_88</w:t>
      </w:r>
      <w:r w:rsidR="0000727F">
        <w:rPr>
          <w:lang w:val="en-US"/>
        </w:rPr>
        <w:t>bis</w:t>
      </w:r>
      <w:r w:rsidR="0000727F" w:rsidRPr="00B82060">
        <w:rPr>
          <w:lang w:val="en-US"/>
        </w:rPr>
        <w:t xml:space="preserve"> - final, 3GPP TSG RAN WG1 Meeting #86, </w:t>
      </w:r>
      <w:r w:rsidR="0000727F">
        <w:rPr>
          <w:lang w:val="en-US"/>
        </w:rPr>
        <w:t>Spokane, USA</w:t>
      </w:r>
    </w:p>
    <w:p w14:paraId="09410743" w14:textId="70A88701" w:rsidR="0000727F" w:rsidRDefault="00ED011A" w:rsidP="0000727F">
      <w:pPr>
        <w:overflowPunct w:val="0"/>
        <w:autoSpaceDE w:val="0"/>
        <w:autoSpaceDN w:val="0"/>
        <w:adjustRightInd w:val="0"/>
        <w:textAlignment w:val="baseline"/>
      </w:pPr>
      <w:r>
        <w:rPr>
          <w:rFonts w:eastAsia="MS Mincho" w:cs="Arial"/>
          <w:bCs/>
          <w:szCs w:val="24"/>
          <w:lang w:eastAsia="ja-JP"/>
        </w:rPr>
        <w:t>[4</w:t>
      </w:r>
      <w:r w:rsidR="0000727F">
        <w:rPr>
          <w:rFonts w:eastAsia="MS Mincho" w:cs="Arial"/>
          <w:bCs/>
          <w:szCs w:val="24"/>
          <w:lang w:eastAsia="ja-JP"/>
        </w:rPr>
        <w:t xml:space="preserve">]. </w:t>
      </w:r>
      <w:r w:rsidR="0000727F" w:rsidRPr="00DB2E11">
        <w:rPr>
          <w:rFonts w:eastAsia="MS Mincho" w:cs="Arial"/>
          <w:bCs/>
          <w:szCs w:val="24"/>
          <w:lang w:eastAsia="ja-JP"/>
        </w:rPr>
        <w:t>R1-161098</w:t>
      </w:r>
      <w:r w:rsidR="0000727F">
        <w:rPr>
          <w:rFonts w:eastAsia="MS Mincho" w:cs="Arial"/>
          <w:bCs/>
          <w:szCs w:val="24"/>
          <w:lang w:eastAsia="ja-JP"/>
        </w:rPr>
        <w:t>6</w:t>
      </w:r>
      <w:r w:rsidR="0000727F" w:rsidRPr="00DB2E11">
        <w:rPr>
          <w:rFonts w:eastAsia="MS Mincho" w:cs="Arial"/>
          <w:bCs/>
          <w:szCs w:val="24"/>
          <w:lang w:eastAsia="ja-JP"/>
        </w:rPr>
        <w:t xml:space="preserve">, “WF on Updated Link Level Evaluation Assumptions for </w:t>
      </w:r>
      <w:r w:rsidR="0000727F">
        <w:rPr>
          <w:rFonts w:eastAsia="MS Mincho" w:cs="Arial"/>
          <w:bCs/>
          <w:szCs w:val="24"/>
          <w:lang w:eastAsia="ja-JP"/>
        </w:rPr>
        <w:t>RACH Preamble</w:t>
      </w:r>
      <w:r w:rsidR="0000727F" w:rsidRPr="00DB2E11">
        <w:rPr>
          <w:rFonts w:eastAsia="MS Mincho" w:cs="Arial"/>
          <w:bCs/>
          <w:szCs w:val="24"/>
          <w:lang w:eastAsia="ja-JP"/>
        </w:rPr>
        <w:t>”</w:t>
      </w:r>
      <w:r w:rsidR="0000727F">
        <w:rPr>
          <w:rFonts w:eastAsia="MS Mincho" w:cs="Arial"/>
          <w:bCs/>
          <w:szCs w:val="24"/>
          <w:lang w:eastAsia="ja-JP"/>
        </w:rPr>
        <w:t xml:space="preserve">, </w:t>
      </w:r>
      <w:r w:rsidR="0000727F">
        <w:rPr>
          <w:rFonts w:eastAsia="MS Mincho"/>
          <w:lang w:val="en-US" w:eastAsia="ja-JP"/>
        </w:rPr>
        <w:t>RAN1 #86bis</w:t>
      </w:r>
    </w:p>
    <w:p w14:paraId="1EC04B8E" w14:textId="443645C9" w:rsidR="0000727F" w:rsidRPr="00576323" w:rsidRDefault="00ED011A" w:rsidP="0000727F">
      <w:pPr>
        <w:overflowPunct w:val="0"/>
        <w:autoSpaceDE w:val="0"/>
        <w:autoSpaceDN w:val="0"/>
        <w:adjustRightInd w:val="0"/>
        <w:textAlignment w:val="baseline"/>
      </w:pPr>
      <w:r>
        <w:lastRenderedPageBreak/>
        <w:t>[5</w:t>
      </w:r>
      <w:r w:rsidR="0000727F">
        <w:t xml:space="preserve">] </w:t>
      </w:r>
      <w:r w:rsidR="0000727F">
        <w:rPr>
          <w:rFonts w:ascii="Arial" w:hAnsi="Arial" w:cs="Arial"/>
          <w:sz w:val="16"/>
          <w:szCs w:val="16"/>
        </w:rPr>
        <w:t>R1-1702608</w:t>
      </w:r>
      <w:r w:rsidR="0000727F" w:rsidRPr="00087D92">
        <w:rPr>
          <w:rFonts w:eastAsia="MS Mincho"/>
          <w:lang w:val="en-US" w:eastAsia="ja-JP"/>
        </w:rPr>
        <w:t>, “</w:t>
      </w:r>
      <w:r w:rsidR="0000727F">
        <w:rPr>
          <w:rFonts w:eastAsia="MS Mincho"/>
          <w:lang w:val="en-US" w:eastAsia="ja-JP"/>
        </w:rPr>
        <w:t>Determination of UL beam through reciprocity,</w:t>
      </w:r>
      <w:r w:rsidR="0000727F" w:rsidRPr="00087D92">
        <w:rPr>
          <w:rFonts w:eastAsia="MS Mincho"/>
          <w:lang w:val="en-US" w:eastAsia="ja-JP"/>
        </w:rPr>
        <w:t xml:space="preserve">” </w:t>
      </w:r>
      <w:r w:rsidR="0000727F" w:rsidRPr="00087D92">
        <w:t>Qualcomm Incorporated</w:t>
      </w:r>
    </w:p>
    <w:p w14:paraId="521F36E0" w14:textId="77777777" w:rsidR="0000727F" w:rsidRDefault="0000727F" w:rsidP="0000727F">
      <w:pPr>
        <w:rPr>
          <w:b/>
        </w:rPr>
      </w:pPr>
    </w:p>
    <w:p w14:paraId="12891EFC" w14:textId="28D26C24" w:rsidR="0000727F" w:rsidRDefault="0000727F" w:rsidP="0000727F">
      <w:pPr>
        <w:pStyle w:val="Heading1"/>
      </w:pPr>
      <w:r>
        <w:t xml:space="preserve">7. </w:t>
      </w:r>
      <w:r w:rsidR="00ED3A96">
        <w:t>Appendix</w:t>
      </w:r>
    </w:p>
    <w:p w14:paraId="31765F0C" w14:textId="77777777" w:rsidR="0000727F" w:rsidRDefault="0000727F" w:rsidP="0000727F">
      <w:pPr>
        <w:pStyle w:val="Heading1"/>
      </w:pPr>
    </w:p>
    <w:p w14:paraId="25291D5D" w14:textId="0AB13BD6" w:rsidR="0000727F" w:rsidRPr="00F42C1A" w:rsidRDefault="0000727F" w:rsidP="0000727F">
      <w:pPr>
        <w:spacing w:before="120" w:after="120"/>
        <w:ind w:left="852"/>
        <w:rPr>
          <w:b/>
        </w:rPr>
      </w:pPr>
      <w:r w:rsidRPr="00F42C1A">
        <w:rPr>
          <w:b/>
        </w:rPr>
        <w:t xml:space="preserve">Table 1: Updated Link Level Evaluation </w:t>
      </w:r>
      <w:r>
        <w:rPr>
          <w:b/>
        </w:rPr>
        <w:t>A</w:t>
      </w:r>
      <w:r w:rsidR="00ED011A">
        <w:rPr>
          <w:b/>
        </w:rPr>
        <w:t>ssumptions for RACH Preamble [4</w:t>
      </w:r>
      <w:r w:rsidRPr="00F42C1A">
        <w:rPr>
          <w:b/>
        </w:rPr>
        <w:t>]</w:t>
      </w:r>
    </w:p>
    <w:tbl>
      <w:tblPr>
        <w:tblW w:w="8280" w:type="dxa"/>
        <w:tblCellMar>
          <w:left w:w="0" w:type="dxa"/>
          <w:right w:w="0" w:type="dxa"/>
        </w:tblCellMar>
        <w:tblLook w:val="04A0" w:firstRow="1" w:lastRow="0" w:firstColumn="1" w:lastColumn="0" w:noHBand="0" w:noVBand="1"/>
      </w:tblPr>
      <w:tblGrid>
        <w:gridCol w:w="2100"/>
        <w:gridCol w:w="3160"/>
        <w:gridCol w:w="3020"/>
      </w:tblGrid>
      <w:tr w:rsidR="0000727F" w14:paraId="771D8A08" w14:textId="77777777" w:rsidTr="00EB76F5">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5582FA2" w14:textId="77777777" w:rsidR="0000727F" w:rsidRDefault="0000727F" w:rsidP="0000727F">
            <w:pPr>
              <w:numPr>
                <w:ilvl w:val="0"/>
                <w:numId w:val="9"/>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3283232" w14:textId="77777777" w:rsidR="0000727F" w:rsidRDefault="0000727F" w:rsidP="0000727F">
            <w:pPr>
              <w:numPr>
                <w:ilvl w:val="0"/>
                <w:numId w:val="9"/>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81A6190" w14:textId="77777777" w:rsidR="0000727F" w:rsidRDefault="0000727F" w:rsidP="0000727F">
            <w:pPr>
              <w:numPr>
                <w:ilvl w:val="0"/>
                <w:numId w:val="9"/>
              </w:numPr>
              <w:spacing w:before="120" w:after="120"/>
            </w:pPr>
            <w:r>
              <w:rPr>
                <w:b/>
                <w:bCs/>
              </w:rPr>
              <w:t>Above 6GHz</w:t>
            </w:r>
          </w:p>
        </w:tc>
      </w:tr>
      <w:tr w:rsidR="0000727F" w14:paraId="7E15E170" w14:textId="77777777" w:rsidTr="00EB76F5">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3454201" w14:textId="77777777" w:rsidR="0000727F" w:rsidRDefault="0000727F" w:rsidP="0000727F">
            <w:pPr>
              <w:numPr>
                <w:ilvl w:val="0"/>
                <w:numId w:val="9"/>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301E5D2" w14:textId="77777777" w:rsidR="0000727F" w:rsidRDefault="0000727F" w:rsidP="0000727F">
            <w:pPr>
              <w:numPr>
                <w:ilvl w:val="0"/>
                <w:numId w:val="9"/>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ADA91BE" w14:textId="77777777" w:rsidR="0000727F" w:rsidRDefault="0000727F" w:rsidP="0000727F">
            <w:pPr>
              <w:numPr>
                <w:ilvl w:val="0"/>
                <w:numId w:val="9"/>
              </w:numPr>
              <w:spacing w:before="120" w:after="120"/>
            </w:pPr>
            <w:r>
              <w:t>30, 70 GHz</w:t>
            </w:r>
          </w:p>
        </w:tc>
      </w:tr>
      <w:tr w:rsidR="0000727F" w14:paraId="46105B04" w14:textId="77777777" w:rsidTr="00EB76F5">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8768777" w14:textId="77777777" w:rsidR="0000727F" w:rsidRDefault="0000727F" w:rsidP="0000727F">
            <w:pPr>
              <w:numPr>
                <w:ilvl w:val="0"/>
                <w:numId w:val="9"/>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637AAC8" w14:textId="77777777" w:rsidR="0000727F" w:rsidRDefault="0000727F" w:rsidP="0000727F">
            <w:pPr>
              <w:numPr>
                <w:ilvl w:val="0"/>
                <w:numId w:val="9"/>
              </w:numPr>
              <w:spacing w:before="120" w:after="120"/>
            </w:pPr>
            <w:r>
              <w:t>CDL-C (other CDL models are not precluded), AWGN</w:t>
            </w:r>
          </w:p>
          <w:p w14:paraId="009FB099" w14:textId="77777777" w:rsidR="0000727F" w:rsidRDefault="0000727F" w:rsidP="0000727F">
            <w:pPr>
              <w:numPr>
                <w:ilvl w:val="0"/>
                <w:numId w:val="9"/>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09468D51" w14:textId="77777777" w:rsidR="0000727F" w:rsidRDefault="0000727F" w:rsidP="0000727F">
            <w:pPr>
              <w:numPr>
                <w:ilvl w:val="0"/>
                <w:numId w:val="9"/>
              </w:numPr>
              <w:spacing w:before="120" w:after="120"/>
            </w:pPr>
            <w:r>
              <w:t>with all combination of ASA and ASD scaling values in sec. 7.7.5.1 in 38.900, for above 6 GHz cases</w:t>
            </w:r>
          </w:p>
          <w:p w14:paraId="72A80496" w14:textId="77777777" w:rsidR="0000727F" w:rsidRDefault="0000727F" w:rsidP="0000727F">
            <w:pPr>
              <w:numPr>
                <w:ilvl w:val="0"/>
                <w:numId w:val="9"/>
              </w:numPr>
              <w:spacing w:before="120" w:after="120"/>
            </w:pPr>
            <w:r>
              <w:t xml:space="preserve">ZSA = 5 degree, ZSD = 1 degree </w:t>
            </w:r>
          </w:p>
          <w:p w14:paraId="32C4E19F" w14:textId="77777777" w:rsidR="0000727F" w:rsidRDefault="0000727F" w:rsidP="0000727F">
            <w:pPr>
              <w:numPr>
                <w:ilvl w:val="0"/>
                <w:numId w:val="9"/>
              </w:numPr>
              <w:spacing w:before="120" w:after="120"/>
            </w:pPr>
            <w:r>
              <w:rPr>
                <w:b/>
                <w:bCs/>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00727F" w14:paraId="72B3CAEC" w14:textId="77777777" w:rsidTr="00EB76F5">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C808283" w14:textId="77777777" w:rsidR="0000727F" w:rsidRDefault="0000727F" w:rsidP="0000727F">
            <w:pPr>
              <w:numPr>
                <w:ilvl w:val="0"/>
                <w:numId w:val="9"/>
              </w:numPr>
              <w:spacing w:before="120" w:after="120"/>
            </w:pPr>
            <w:r>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91BE887" w14:textId="77777777" w:rsidR="0000727F" w:rsidRDefault="0000727F" w:rsidP="0000727F">
            <w:pPr>
              <w:numPr>
                <w:ilvl w:val="0"/>
                <w:numId w:val="9"/>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EB47681" w14:textId="77777777" w:rsidR="0000727F" w:rsidRDefault="0000727F" w:rsidP="0000727F">
            <w:pPr>
              <w:numPr>
                <w:ilvl w:val="0"/>
                <w:numId w:val="9"/>
              </w:numPr>
              <w:spacing w:before="120" w:after="120"/>
            </w:pPr>
            <w:r>
              <w:t>(4,8,2), with directional antenna element (HPBW=65</w:t>
            </w:r>
            <w:r>
              <w:rPr>
                <w:vertAlign w:val="superscript"/>
              </w:rPr>
              <w:t>0</w:t>
            </w:r>
            <w:r>
              <w:t>, directivity 8dB)</w:t>
            </w:r>
          </w:p>
          <w:p w14:paraId="1C332F8C" w14:textId="77777777" w:rsidR="0000727F" w:rsidRDefault="0000727F" w:rsidP="0000727F">
            <w:pPr>
              <w:numPr>
                <w:ilvl w:val="0"/>
                <w:numId w:val="9"/>
              </w:numPr>
              <w:spacing w:before="120" w:after="120"/>
            </w:pPr>
            <w:r>
              <w:rPr>
                <w:b/>
                <w:bCs/>
                <w:u w:val="single"/>
              </w:rPr>
              <w:t xml:space="preserve">Optional: </w:t>
            </w:r>
            <w:r>
              <w:rPr>
                <w:b/>
                <w:bCs/>
              </w:rPr>
              <w:t>(M,N,P,Mg,Ng) = (4,8,2,2,2). (d</w:t>
            </w:r>
            <w:r>
              <w:rPr>
                <w:b/>
                <w:bCs/>
                <w:vertAlign w:val="subscript"/>
              </w:rPr>
              <w:t>V</w:t>
            </w:r>
            <w:r>
              <w:rPr>
                <w:b/>
                <w:bCs/>
              </w:rPr>
              <w:t>,d</w:t>
            </w:r>
            <w:r>
              <w:rPr>
                <w:b/>
                <w:bCs/>
                <w:vertAlign w:val="subscript"/>
              </w:rPr>
              <w:t>H</w:t>
            </w:r>
            <w:r>
              <w:rPr>
                <w:b/>
                <w:bCs/>
              </w:rPr>
              <w:t>) = (0.5, 0.5)λ. (d</w:t>
            </w:r>
            <w:r>
              <w:rPr>
                <w:b/>
                <w:bCs/>
                <w:vertAlign w:val="subscript"/>
              </w:rPr>
              <w:t>g,V</w:t>
            </w:r>
            <w:r>
              <w:rPr>
                <w:b/>
                <w:bCs/>
              </w:rPr>
              <w:t>,d</w:t>
            </w:r>
            <w:r>
              <w:rPr>
                <w:b/>
                <w:bCs/>
                <w:vertAlign w:val="subscript"/>
              </w:rPr>
              <w:t>g,H</w:t>
            </w:r>
            <w:r>
              <w:rPr>
                <w:b/>
                <w:bCs/>
              </w:rPr>
              <w:t>) = (2.0, 4.0)λ</w:t>
            </w:r>
          </w:p>
        </w:tc>
      </w:tr>
      <w:tr w:rsidR="0000727F" w14:paraId="2A9A22CB" w14:textId="77777777" w:rsidTr="00EB76F5">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67CC15B" w14:textId="77777777" w:rsidR="0000727F" w:rsidRDefault="0000727F" w:rsidP="0000727F">
            <w:pPr>
              <w:numPr>
                <w:ilvl w:val="0"/>
                <w:numId w:val="9"/>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12C98E" w14:textId="77777777" w:rsidR="0000727F" w:rsidRDefault="0000727F" w:rsidP="0000727F">
            <w:pPr>
              <w:numPr>
                <w:ilvl w:val="0"/>
                <w:numId w:val="9"/>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ACB0C0E" w14:textId="77777777" w:rsidR="0000727F" w:rsidRDefault="0000727F" w:rsidP="0000727F">
            <w:pPr>
              <w:numPr>
                <w:ilvl w:val="0"/>
                <w:numId w:val="9"/>
              </w:numPr>
              <w:spacing w:before="120" w:after="120"/>
            </w:pPr>
            <w:r>
              <w:t>(2,4,2), with directional antenna element (HPBW=90</w:t>
            </w:r>
            <w:r>
              <w:rPr>
                <w:vertAlign w:val="superscript"/>
              </w:rPr>
              <w:t>0</w:t>
            </w:r>
            <w:r>
              <w:t>, directivity 5dB)</w:t>
            </w:r>
          </w:p>
        </w:tc>
      </w:tr>
    </w:tbl>
    <w:p w14:paraId="763597F0" w14:textId="77777777" w:rsidR="0000727F" w:rsidRDefault="0000727F" w:rsidP="0000727F"/>
    <w:p w14:paraId="0112DC5C" w14:textId="77777777" w:rsidR="0000727F" w:rsidRDefault="0000727F" w:rsidP="0000727F"/>
    <w:tbl>
      <w:tblPr>
        <w:tblW w:w="6920" w:type="dxa"/>
        <w:tblCellMar>
          <w:left w:w="0" w:type="dxa"/>
          <w:right w:w="0" w:type="dxa"/>
        </w:tblCellMar>
        <w:tblLook w:val="04A0" w:firstRow="1" w:lastRow="0" w:firstColumn="1" w:lastColumn="0" w:noHBand="0" w:noVBand="1"/>
      </w:tblPr>
      <w:tblGrid>
        <w:gridCol w:w="1760"/>
        <w:gridCol w:w="2640"/>
        <w:gridCol w:w="2520"/>
      </w:tblGrid>
      <w:tr w:rsidR="0000727F" w14:paraId="651FFEA0" w14:textId="77777777" w:rsidTr="00EB76F5">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B9C66CD" w14:textId="77777777" w:rsidR="0000727F" w:rsidRDefault="0000727F" w:rsidP="00EB76F5">
            <w:r>
              <w:rPr>
                <w:b/>
                <w:bCs/>
              </w:rPr>
              <w:t> </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A2094D9" w14:textId="77777777" w:rsidR="0000727F" w:rsidRDefault="0000727F" w:rsidP="00EB76F5">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EFB2DFC" w14:textId="77777777" w:rsidR="0000727F" w:rsidRDefault="0000727F" w:rsidP="00EB76F5">
            <w:r>
              <w:rPr>
                <w:b/>
                <w:bCs/>
              </w:rPr>
              <w:t>Above 6GHz</w:t>
            </w:r>
          </w:p>
        </w:tc>
      </w:tr>
      <w:tr w:rsidR="0000727F" w14:paraId="2A8AD543" w14:textId="77777777" w:rsidTr="00EB76F5">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778376A" w14:textId="77777777" w:rsidR="0000727F" w:rsidRDefault="0000727F" w:rsidP="00EB76F5">
            <w: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9F29793" w14:textId="77777777" w:rsidR="0000727F" w:rsidRDefault="0000727F" w:rsidP="00EB76F5">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AADD9D6" w14:textId="77777777" w:rsidR="0000727F" w:rsidRDefault="0000727F" w:rsidP="00EB76F5">
            <w:r>
              <w:t>30, 70 GHz</w:t>
            </w:r>
          </w:p>
        </w:tc>
      </w:tr>
      <w:tr w:rsidR="0000727F" w14:paraId="299FAD30" w14:textId="77777777" w:rsidTr="00EB76F5">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24421C" w14:textId="77777777" w:rsidR="0000727F" w:rsidRDefault="0000727F" w:rsidP="00EB76F5">
            <w:r>
              <w:lastRenderedPageBreak/>
              <w:t>Antenna port virtualization</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908ECB0" w14:textId="77777777" w:rsidR="0000727F" w:rsidRDefault="0000727F" w:rsidP="00EB76F5">
            <w:r>
              <w:t xml:space="preserve">Clarified by each proponent in simulation assumptions </w:t>
            </w:r>
          </w:p>
          <w:p w14:paraId="566CDE79" w14:textId="77777777" w:rsidR="0000727F" w:rsidRDefault="0000727F" w:rsidP="00EB76F5">
            <w:r>
              <w:t>(e.g. the beamforming method, beam directions, number of beams)</w:t>
            </w:r>
          </w:p>
        </w:tc>
      </w:tr>
      <w:tr w:rsidR="0000727F" w14:paraId="3D26637B" w14:textId="77777777" w:rsidTr="00EB76F5">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DC3CD1F" w14:textId="77777777" w:rsidR="0000727F" w:rsidRDefault="0000727F" w:rsidP="00EB76F5">
            <w:r>
              <w:t>Frequency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BA1116E" w14:textId="77777777" w:rsidR="0000727F" w:rsidRDefault="0000727F" w:rsidP="0000727F">
            <w:pPr>
              <w:numPr>
                <w:ilvl w:val="0"/>
                <w:numId w:val="10"/>
              </w:numPr>
              <w:spacing w:before="120" w:after="120"/>
            </w:pPr>
            <w:r>
              <w:t>+/- 0.05 ppm at TRP ,  +/-0.1 ppm at UE</w:t>
            </w:r>
          </w:p>
        </w:tc>
      </w:tr>
      <w:tr w:rsidR="0000727F" w14:paraId="477B9DB4" w14:textId="77777777" w:rsidTr="00EB76F5">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4C33A35" w14:textId="77777777" w:rsidR="0000727F" w:rsidRDefault="0000727F" w:rsidP="00EB76F5">
            <w:r>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09CB288" w14:textId="77777777" w:rsidR="0000727F" w:rsidRDefault="0000727F" w:rsidP="00EB76F5">
            <w:r>
              <w:rPr>
                <w:b/>
                <w:bCs/>
              </w:rPr>
              <w:t>3 km/h and 120 km/h  (mandatory)</w:t>
            </w:r>
          </w:p>
          <w:p w14:paraId="2679FCD9" w14:textId="77777777" w:rsidR="0000727F" w:rsidRDefault="0000727F" w:rsidP="00EB76F5">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0E5EAD2" w14:textId="77777777" w:rsidR="0000727F" w:rsidRDefault="0000727F" w:rsidP="0000727F">
            <w:pPr>
              <w:numPr>
                <w:ilvl w:val="0"/>
                <w:numId w:val="11"/>
              </w:numPr>
              <w:spacing w:before="120" w:after="120"/>
            </w:pPr>
            <w:r>
              <w:t>3km/h</w:t>
            </w:r>
          </w:p>
          <w:p w14:paraId="7F6E59E5" w14:textId="77777777" w:rsidR="0000727F" w:rsidRDefault="0000727F" w:rsidP="0000727F">
            <w:pPr>
              <w:numPr>
                <w:ilvl w:val="0"/>
                <w:numId w:val="11"/>
              </w:numPr>
              <w:spacing w:before="120" w:after="120"/>
            </w:pPr>
            <w:r>
              <w:t>Other values are not precluded</w:t>
            </w:r>
          </w:p>
        </w:tc>
      </w:tr>
      <w:tr w:rsidR="0000727F" w14:paraId="26877618" w14:textId="77777777" w:rsidTr="00EB76F5">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C5DD170" w14:textId="77777777" w:rsidR="0000727F" w:rsidRDefault="0000727F" w:rsidP="00EB76F5">
            <w:r>
              <w:t>UE movement modelling</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638A7BA" w14:textId="77777777" w:rsidR="0000727F" w:rsidRDefault="0000727F" w:rsidP="0000727F">
            <w:pPr>
              <w:numPr>
                <w:ilvl w:val="0"/>
                <w:numId w:val="12"/>
              </w:numPr>
              <w:spacing w:before="120" w:after="120"/>
            </w:pPr>
            <w:r>
              <w:t>FFS</w:t>
            </w:r>
          </w:p>
        </w:tc>
      </w:tr>
      <w:tr w:rsidR="0000727F" w14:paraId="1D14B422" w14:textId="77777777" w:rsidTr="00EB76F5">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5CA434C" w14:textId="77777777" w:rsidR="0000727F" w:rsidRDefault="0000727F" w:rsidP="00EB76F5">
            <w:r>
              <w:t>Initial timing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848683" w14:textId="77777777" w:rsidR="0000727F" w:rsidRDefault="0000727F" w:rsidP="0000727F">
            <w:pPr>
              <w:numPr>
                <w:ilvl w:val="0"/>
                <w:numId w:val="13"/>
              </w:numPr>
              <w:spacing w:before="120" w:after="120"/>
            </w:pPr>
            <w:r>
              <w:t xml:space="preserve">Timing uncertainty derived from cell radius </w:t>
            </w:r>
          </w:p>
          <w:p w14:paraId="16292982" w14:textId="77777777" w:rsidR="0000727F" w:rsidRDefault="0000727F" w:rsidP="0000727F">
            <w:pPr>
              <w:numPr>
                <w:ilvl w:val="1"/>
                <w:numId w:val="13"/>
              </w:numPr>
              <w:spacing w:before="120" w:after="120"/>
            </w:pPr>
            <w:r>
              <w:t>(e.g. for below 6 GHz, [-10us, +10us] for 3km cell radius)</w:t>
            </w:r>
          </w:p>
          <w:p w14:paraId="442A1281" w14:textId="77777777" w:rsidR="0000727F" w:rsidRDefault="0000727F" w:rsidP="0000727F">
            <w:pPr>
              <w:numPr>
                <w:ilvl w:val="1"/>
                <w:numId w:val="13"/>
              </w:numPr>
              <w:spacing w:before="120" w:after="120"/>
            </w:pPr>
            <w:r>
              <w:t>Companies report the assumed cell radius</w:t>
            </w:r>
          </w:p>
        </w:tc>
      </w:tr>
    </w:tbl>
    <w:p w14:paraId="3E4F4AF4" w14:textId="77777777" w:rsidR="0000727F" w:rsidRPr="00B40AD2" w:rsidRDefault="0000727F" w:rsidP="0000727F"/>
    <w:p w14:paraId="02FB3AE0" w14:textId="77777777" w:rsidR="0000727F" w:rsidRPr="00CD4017" w:rsidRDefault="0000727F" w:rsidP="0000727F"/>
    <w:p w14:paraId="7B0E5ABE"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altName w:val="Courier New"/>
    <w:panose1 w:val="01010600010101010101"/>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1"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6" w15:restartNumberingAfterBreak="0">
    <w:nsid w:val="2A245995"/>
    <w:multiLevelType w:val="hybridMultilevel"/>
    <w:tmpl w:val="C2B2CA0C"/>
    <w:lvl w:ilvl="0" w:tplc="EC6EC10A">
      <w:start w:val="1"/>
      <w:numFmt w:val="bullet"/>
      <w:lvlText w:val="o"/>
      <w:lvlJc w:val="left"/>
      <w:pPr>
        <w:tabs>
          <w:tab w:val="num" w:pos="720"/>
        </w:tabs>
        <w:ind w:left="720" w:hanging="360"/>
      </w:pPr>
      <w:rPr>
        <w:rFonts w:ascii="Courier New" w:hAnsi="Courier New" w:cs="Times New Roman" w:hint="default"/>
      </w:rPr>
    </w:lvl>
    <w:lvl w:ilvl="1" w:tplc="17AEDF10">
      <w:start w:val="45"/>
      <w:numFmt w:val="bullet"/>
      <w:lvlText w:val="o"/>
      <w:lvlJc w:val="left"/>
      <w:pPr>
        <w:tabs>
          <w:tab w:val="num" w:pos="1440"/>
        </w:tabs>
        <w:ind w:left="1440" w:hanging="360"/>
      </w:pPr>
      <w:rPr>
        <w:rFonts w:ascii="Courier New" w:hAnsi="Courier New" w:cs="Times New Roman" w:hint="default"/>
      </w:rPr>
    </w:lvl>
    <w:lvl w:ilvl="2" w:tplc="08FAB114">
      <w:start w:val="1"/>
      <w:numFmt w:val="bullet"/>
      <w:lvlText w:val="o"/>
      <w:lvlJc w:val="left"/>
      <w:pPr>
        <w:tabs>
          <w:tab w:val="num" w:pos="2160"/>
        </w:tabs>
        <w:ind w:left="2160" w:hanging="360"/>
      </w:pPr>
      <w:rPr>
        <w:rFonts w:ascii="Courier New" w:hAnsi="Courier New" w:cs="Times New Roman" w:hint="default"/>
      </w:rPr>
    </w:lvl>
    <w:lvl w:ilvl="3" w:tplc="FE6E71A4">
      <w:start w:val="1"/>
      <w:numFmt w:val="bullet"/>
      <w:lvlText w:val="o"/>
      <w:lvlJc w:val="left"/>
      <w:pPr>
        <w:tabs>
          <w:tab w:val="num" w:pos="2880"/>
        </w:tabs>
        <w:ind w:left="2880" w:hanging="360"/>
      </w:pPr>
      <w:rPr>
        <w:rFonts w:ascii="Courier New" w:hAnsi="Courier New" w:cs="Times New Roman" w:hint="default"/>
      </w:rPr>
    </w:lvl>
    <w:lvl w:ilvl="4" w:tplc="1F58F8CC">
      <w:start w:val="1"/>
      <w:numFmt w:val="bullet"/>
      <w:lvlText w:val="o"/>
      <w:lvlJc w:val="left"/>
      <w:pPr>
        <w:tabs>
          <w:tab w:val="num" w:pos="3600"/>
        </w:tabs>
        <w:ind w:left="3600" w:hanging="360"/>
      </w:pPr>
      <w:rPr>
        <w:rFonts w:ascii="Courier New" w:hAnsi="Courier New" w:cs="Times New Roman" w:hint="default"/>
      </w:rPr>
    </w:lvl>
    <w:lvl w:ilvl="5" w:tplc="6D20D6FE">
      <w:start w:val="1"/>
      <w:numFmt w:val="bullet"/>
      <w:lvlText w:val="o"/>
      <w:lvlJc w:val="left"/>
      <w:pPr>
        <w:tabs>
          <w:tab w:val="num" w:pos="4320"/>
        </w:tabs>
        <w:ind w:left="4320" w:hanging="360"/>
      </w:pPr>
      <w:rPr>
        <w:rFonts w:ascii="Courier New" w:hAnsi="Courier New" w:cs="Times New Roman" w:hint="default"/>
      </w:rPr>
    </w:lvl>
    <w:lvl w:ilvl="6" w:tplc="89144AE6">
      <w:start w:val="1"/>
      <w:numFmt w:val="bullet"/>
      <w:lvlText w:val="o"/>
      <w:lvlJc w:val="left"/>
      <w:pPr>
        <w:tabs>
          <w:tab w:val="num" w:pos="5040"/>
        </w:tabs>
        <w:ind w:left="5040" w:hanging="360"/>
      </w:pPr>
      <w:rPr>
        <w:rFonts w:ascii="Courier New" w:hAnsi="Courier New" w:cs="Times New Roman" w:hint="default"/>
      </w:rPr>
    </w:lvl>
    <w:lvl w:ilvl="7" w:tplc="AFDC0098">
      <w:start w:val="1"/>
      <w:numFmt w:val="bullet"/>
      <w:lvlText w:val="o"/>
      <w:lvlJc w:val="left"/>
      <w:pPr>
        <w:tabs>
          <w:tab w:val="num" w:pos="5760"/>
        </w:tabs>
        <w:ind w:left="5760" w:hanging="360"/>
      </w:pPr>
      <w:rPr>
        <w:rFonts w:ascii="Courier New" w:hAnsi="Courier New" w:cs="Times New Roman" w:hint="default"/>
      </w:rPr>
    </w:lvl>
    <w:lvl w:ilvl="8" w:tplc="373ED2C4">
      <w:start w:val="1"/>
      <w:numFmt w:val="bullet"/>
      <w:lvlText w:val="o"/>
      <w:lvlJc w:val="left"/>
      <w:pPr>
        <w:tabs>
          <w:tab w:val="num" w:pos="6480"/>
        </w:tabs>
        <w:ind w:left="6480" w:hanging="360"/>
      </w:pPr>
      <w:rPr>
        <w:rFonts w:ascii="Courier New" w:hAnsi="Courier New" w:cs="Times New Roman" w:hint="default"/>
      </w:rPr>
    </w:lvl>
  </w:abstractNum>
  <w:abstractNum w:abstractNumId="7"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9FC1A42"/>
    <w:multiLevelType w:val="hybridMultilevel"/>
    <w:tmpl w:val="5AB89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12"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14" w15:restartNumberingAfterBreak="0">
    <w:nsid w:val="57ED70B7"/>
    <w:multiLevelType w:val="hybridMultilevel"/>
    <w:tmpl w:val="F7725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3A5ED4"/>
    <w:multiLevelType w:val="hybridMultilevel"/>
    <w:tmpl w:val="C6C4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17"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2"/>
  </w:num>
  <w:num w:numId="3">
    <w:abstractNumId w:val="7"/>
  </w:num>
  <w:num w:numId="4">
    <w:abstractNumId w:val="12"/>
  </w:num>
  <w:num w:numId="5">
    <w:abstractNumId w:val="17"/>
  </w:num>
  <w:num w:numId="6">
    <w:abstractNumId w:val="4"/>
  </w:num>
  <w:num w:numId="7">
    <w:abstractNumId w:val="1"/>
  </w:num>
  <w:num w:numId="8">
    <w:abstractNumId w:val="18"/>
  </w:num>
  <w:num w:numId="9">
    <w:abstractNumId w:val="13"/>
  </w:num>
  <w:num w:numId="10">
    <w:abstractNumId w:val="0"/>
  </w:num>
  <w:num w:numId="11">
    <w:abstractNumId w:val="11"/>
  </w:num>
  <w:num w:numId="12">
    <w:abstractNumId w:val="16"/>
  </w:num>
  <w:num w:numId="13">
    <w:abstractNumId w:val="6"/>
  </w:num>
  <w:num w:numId="14">
    <w:abstractNumId w:val="15"/>
  </w:num>
  <w:num w:numId="15">
    <w:abstractNumId w:val="14"/>
  </w:num>
  <w:num w:numId="16">
    <w:abstractNumId w:val="10"/>
  </w:num>
  <w:num w:numId="17">
    <w:abstractNumId w:val="3"/>
  </w:num>
  <w:num w:numId="18">
    <w:abstractNumId w:val="8"/>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27F"/>
    <w:rsid w:val="0000027B"/>
    <w:rsid w:val="00002874"/>
    <w:rsid w:val="00002B6B"/>
    <w:rsid w:val="000034B4"/>
    <w:rsid w:val="00004B49"/>
    <w:rsid w:val="000051C9"/>
    <w:rsid w:val="0000727F"/>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2BD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5E"/>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4B00"/>
    <w:rsid w:val="002054F7"/>
    <w:rsid w:val="002067E2"/>
    <w:rsid w:val="00207BD8"/>
    <w:rsid w:val="00210319"/>
    <w:rsid w:val="00211D15"/>
    <w:rsid w:val="00213D1D"/>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4139"/>
    <w:rsid w:val="002A633F"/>
    <w:rsid w:val="002A6AAF"/>
    <w:rsid w:val="002A6D8A"/>
    <w:rsid w:val="002A79C8"/>
    <w:rsid w:val="002B0688"/>
    <w:rsid w:val="002B0736"/>
    <w:rsid w:val="002B0DFD"/>
    <w:rsid w:val="002B3BFC"/>
    <w:rsid w:val="002B3CD8"/>
    <w:rsid w:val="002B52DC"/>
    <w:rsid w:val="002B56AD"/>
    <w:rsid w:val="002B741C"/>
    <w:rsid w:val="002C02F3"/>
    <w:rsid w:val="002C0982"/>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3788E"/>
    <w:rsid w:val="00340329"/>
    <w:rsid w:val="003423EE"/>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220"/>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8CC"/>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45B0"/>
    <w:rsid w:val="00615106"/>
    <w:rsid w:val="00616175"/>
    <w:rsid w:val="006225B3"/>
    <w:rsid w:val="00624C40"/>
    <w:rsid w:val="00631662"/>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4DC"/>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76E45"/>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5F3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BDC"/>
    <w:rsid w:val="00BE6DE6"/>
    <w:rsid w:val="00BE7455"/>
    <w:rsid w:val="00BE7E28"/>
    <w:rsid w:val="00BF046D"/>
    <w:rsid w:val="00BF2B52"/>
    <w:rsid w:val="00C01035"/>
    <w:rsid w:val="00C01B5C"/>
    <w:rsid w:val="00C06A09"/>
    <w:rsid w:val="00C06C1D"/>
    <w:rsid w:val="00C12DD8"/>
    <w:rsid w:val="00C15F5B"/>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573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011A"/>
    <w:rsid w:val="00ED12B2"/>
    <w:rsid w:val="00ED2175"/>
    <w:rsid w:val="00ED3A96"/>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2471"/>
    <w:rsid w:val="00F14321"/>
    <w:rsid w:val="00F148BC"/>
    <w:rsid w:val="00F20525"/>
    <w:rsid w:val="00F2357A"/>
    <w:rsid w:val="00F24881"/>
    <w:rsid w:val="00F24A67"/>
    <w:rsid w:val="00F266CD"/>
    <w:rsid w:val="00F26ED4"/>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00FA"/>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C47C7"/>
  <w15:chartTrackingRefBased/>
  <w15:docId w15:val="{09C3DE59-331E-43E9-B20C-01E0A762C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0727F"/>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00727F"/>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semiHidden/>
    <w:unhideWhenUsed/>
    <w:qFormat/>
    <w:rsid w:val="0000727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no break"/>
    <w:basedOn w:val="Heading2"/>
    <w:next w:val="Normal"/>
    <w:link w:val="Heading3Char"/>
    <w:qFormat/>
    <w:rsid w:val="0000727F"/>
    <w:pPr>
      <w:spacing w:before="120" w:after="180"/>
      <w:outlineLvl w:val="2"/>
    </w:pPr>
    <w:rPr>
      <w:rFonts w:ascii="Arial" w:eastAsia="MS Mincho" w:hAnsi="Arial" w:cs="Times New Roman"/>
      <w:color w:val="auto"/>
      <w:sz w:val="28"/>
      <w:szCs w:val="20"/>
    </w:rPr>
  </w:style>
  <w:style w:type="paragraph" w:styleId="Heading4">
    <w:name w:val="heading 4"/>
    <w:basedOn w:val="Normal"/>
    <w:next w:val="Normal"/>
    <w:link w:val="Heading4Char"/>
    <w:uiPriority w:val="9"/>
    <w:unhideWhenUsed/>
    <w:qFormat/>
    <w:rsid w:val="0000727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0727F"/>
    <w:rPr>
      <w:rFonts w:ascii="Arial" w:eastAsia="MS Mincho" w:hAnsi="Arial" w:cs="Times New Roman"/>
      <w:sz w:val="32"/>
      <w:szCs w:val="20"/>
      <w:lang w:val="en-GB"/>
    </w:rPr>
  </w:style>
  <w:style w:type="character" w:customStyle="1" w:styleId="Heading3Char">
    <w:name w:val="Heading 3 Char"/>
    <w:aliases w:val="Underrubrik2 Char,H3 Char,h3 Char,no break Char"/>
    <w:basedOn w:val="DefaultParagraphFont"/>
    <w:link w:val="Heading3"/>
    <w:rsid w:val="0000727F"/>
    <w:rPr>
      <w:rFonts w:ascii="Arial" w:eastAsia="MS Mincho" w:hAnsi="Arial" w:cs="Times New Roman"/>
      <w:sz w:val="28"/>
      <w:szCs w:val="20"/>
      <w:lang w:val="en-GB"/>
    </w:rPr>
  </w:style>
  <w:style w:type="character" w:customStyle="1" w:styleId="Heading4Char">
    <w:name w:val="Heading 4 Char"/>
    <w:basedOn w:val="DefaultParagraphFont"/>
    <w:link w:val="Heading4"/>
    <w:uiPriority w:val="9"/>
    <w:rsid w:val="0000727F"/>
    <w:rPr>
      <w:rFonts w:asciiTheme="majorHAnsi" w:eastAsiaTheme="majorEastAsia" w:hAnsiTheme="majorHAnsi" w:cstheme="majorBidi"/>
      <w:i/>
      <w:iCs/>
      <w:color w:val="2E74B5" w:themeColor="accent1" w:themeShade="BF"/>
      <w:sz w:val="20"/>
      <w:szCs w:val="20"/>
      <w:lang w:val="en-GB"/>
    </w:rPr>
  </w:style>
  <w:style w:type="paragraph" w:styleId="Footer">
    <w:name w:val="footer"/>
    <w:basedOn w:val="Header"/>
    <w:link w:val="FooterChar"/>
    <w:rsid w:val="0000727F"/>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00727F"/>
    <w:rPr>
      <w:rFonts w:ascii="Arial" w:eastAsia="MS Mincho" w:hAnsi="Arial" w:cs="Times New Roman"/>
      <w:b/>
      <w:i/>
      <w:noProof/>
      <w:sz w:val="18"/>
      <w:szCs w:val="20"/>
      <w:lang w:val="en-GB"/>
    </w:rPr>
  </w:style>
  <w:style w:type="table" w:styleId="TableGrid">
    <w:name w:val="Table Grid"/>
    <w:basedOn w:val="TableNormal"/>
    <w:rsid w:val="0000727F"/>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00727F"/>
    <w:rPr>
      <w:color w:val="0000FF"/>
      <w:u w:val="single"/>
    </w:rPr>
  </w:style>
  <w:style w:type="paragraph" w:styleId="ListParagraph">
    <w:name w:val="List Paragraph"/>
    <w:basedOn w:val="Normal"/>
    <w:uiPriority w:val="34"/>
    <w:qFormat/>
    <w:rsid w:val="0000727F"/>
    <w:pPr>
      <w:ind w:left="720"/>
      <w:contextualSpacing/>
    </w:pPr>
  </w:style>
  <w:style w:type="paragraph" w:styleId="Caption">
    <w:name w:val="caption"/>
    <w:basedOn w:val="Normal"/>
    <w:next w:val="Normal"/>
    <w:uiPriority w:val="35"/>
    <w:qFormat/>
    <w:rsid w:val="0000727F"/>
    <w:pPr>
      <w:overflowPunct w:val="0"/>
      <w:autoSpaceDE w:val="0"/>
      <w:autoSpaceDN w:val="0"/>
      <w:adjustRightInd w:val="0"/>
      <w:spacing w:before="120" w:after="120"/>
      <w:textAlignment w:val="baseline"/>
    </w:pPr>
    <w:rPr>
      <w:b/>
      <w:lang w:val="en-US"/>
    </w:rPr>
  </w:style>
  <w:style w:type="character" w:styleId="Strong">
    <w:name w:val="Strong"/>
    <w:uiPriority w:val="22"/>
    <w:qFormat/>
    <w:rsid w:val="0000727F"/>
    <w:rPr>
      <w:rFonts w:eastAsia="SimSun"/>
      <w:b/>
      <w:bCs/>
      <w:lang w:val="en-US" w:eastAsia="zh-CN" w:bidi="ar-SA"/>
    </w:rPr>
  </w:style>
  <w:style w:type="character" w:customStyle="1" w:styleId="Heading2Char">
    <w:name w:val="Heading 2 Char"/>
    <w:basedOn w:val="DefaultParagraphFont"/>
    <w:link w:val="Heading2"/>
    <w:uiPriority w:val="9"/>
    <w:semiHidden/>
    <w:rsid w:val="0000727F"/>
    <w:rPr>
      <w:rFonts w:asciiTheme="majorHAnsi" w:eastAsiaTheme="majorEastAsia" w:hAnsiTheme="majorHAnsi" w:cstheme="majorBidi"/>
      <w:color w:val="2E74B5" w:themeColor="accent1" w:themeShade="BF"/>
      <w:sz w:val="26"/>
      <w:szCs w:val="26"/>
      <w:lang w:val="en-GB"/>
    </w:rPr>
  </w:style>
  <w:style w:type="paragraph" w:styleId="Header">
    <w:name w:val="header"/>
    <w:basedOn w:val="Normal"/>
    <w:link w:val="HeaderChar"/>
    <w:uiPriority w:val="99"/>
    <w:semiHidden/>
    <w:unhideWhenUsed/>
    <w:rsid w:val="0000727F"/>
    <w:pPr>
      <w:tabs>
        <w:tab w:val="center" w:pos="4680"/>
        <w:tab w:val="right" w:pos="9360"/>
      </w:tabs>
      <w:spacing w:after="0"/>
    </w:pPr>
  </w:style>
  <w:style w:type="character" w:customStyle="1" w:styleId="HeaderChar">
    <w:name w:val="Header Char"/>
    <w:basedOn w:val="DefaultParagraphFont"/>
    <w:link w:val="Header"/>
    <w:uiPriority w:val="99"/>
    <w:semiHidden/>
    <w:rsid w:val="0000727F"/>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HR33RHYHUWRF-4-4999</_dlc_DocId>
    <_dlc_DocIdUrl xmlns="c06861ca-3f08-4d07-bff7-bb15bac121f4">
      <Url>https://projects.qualcomm.com/sites/pentari/_layouts/15/DocIdRedir.aspx?ID=HR33RHYHUWRF-4-4999</Url>
      <Description>HR33RHYHUWRF-4-4999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77C2B8-C93F-4471-9F7D-92450065EA2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41A9406-9E02-4DFD-94AF-382DFC5AC5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D121A3-FD13-49A2-BA3F-0D5A016EB237}">
  <ds:schemaRefs>
    <ds:schemaRef ds:uri="http://schemas.microsoft.com/sharepoint/events"/>
  </ds:schemaRefs>
</ds:datastoreItem>
</file>

<file path=customXml/itemProps4.xml><?xml version="1.0" encoding="utf-8"?>
<ds:datastoreItem xmlns:ds="http://schemas.openxmlformats.org/officeDocument/2006/customXml" ds:itemID="{1C14F5A7-FBCA-437E-82A4-4528503006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14</Pages>
  <Words>4173</Words>
  <Characters>23791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Haitong</cp:lastModifiedBy>
  <cp:revision>14</cp:revision>
  <dcterms:created xsi:type="dcterms:W3CDTF">2017-06-15T22:26:00Z</dcterms:created>
  <dcterms:modified xsi:type="dcterms:W3CDTF">2017-06-17T04:46:00Z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64356021-28ca-4c09-80b6-447a539e07f1</vt:lpwstr>
  </property>
</Properties>
</file>